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DC1D" w14:textId="49AE7D33" w:rsidR="00DF5FA0" w:rsidRPr="00C86919" w:rsidRDefault="00DF5FA0" w:rsidP="006957BC">
      <w:pPr>
        <w:ind w:right="-252"/>
        <w:jc w:val="center"/>
        <w:rPr>
          <w:rFonts w:ascii="Times New Roman" w:hAnsi="Times New Roman"/>
          <w:b/>
          <w:bCs/>
          <w:color w:val="000000"/>
          <w:sz w:val="28"/>
          <w:szCs w:val="28"/>
        </w:rPr>
      </w:pPr>
      <w:r w:rsidRPr="00C86919">
        <w:rPr>
          <w:rFonts w:ascii="Times New Roman" w:hAnsi="Times New Roman"/>
          <w:b/>
          <w:bCs/>
          <w:color w:val="000000"/>
          <w:sz w:val="28"/>
          <w:szCs w:val="28"/>
        </w:rPr>
        <w:t>IMPORTANT INFORMATION ABOUT YOUR DRINKING WATER</w:t>
      </w:r>
    </w:p>
    <w:p w14:paraId="31B32618" w14:textId="77777777" w:rsidR="00DF5FA0" w:rsidRPr="00C86919" w:rsidRDefault="00DF5FA0" w:rsidP="00E41434">
      <w:pPr>
        <w:ind w:right="-252"/>
        <w:jc w:val="center"/>
        <w:rPr>
          <w:rFonts w:ascii="Times New Roman" w:hAnsi="Times New Roman"/>
          <w:b/>
          <w:color w:val="000000"/>
          <w:sz w:val="28"/>
          <w:szCs w:val="28"/>
          <w:highlight w:val="yellow"/>
        </w:rPr>
      </w:pPr>
    </w:p>
    <w:p w14:paraId="40C92D3A" w14:textId="166A6800" w:rsidR="00DF5FA0" w:rsidRPr="00C86919" w:rsidRDefault="003C7933" w:rsidP="00E41434">
      <w:pPr>
        <w:ind w:right="-252"/>
        <w:jc w:val="center"/>
        <w:rPr>
          <w:rFonts w:ascii="Times New Roman" w:hAnsi="Times New Roman"/>
          <w:b/>
          <w:color w:val="000000"/>
          <w:sz w:val="28"/>
          <w:szCs w:val="28"/>
        </w:rPr>
      </w:pPr>
      <w:r>
        <w:rPr>
          <w:rFonts w:ascii="Times New Roman" w:hAnsi="Times New Roman"/>
          <w:b/>
          <w:bCs/>
          <w:color w:val="000000"/>
          <w:sz w:val="28"/>
          <w:szCs w:val="28"/>
        </w:rPr>
        <w:t xml:space="preserve">Swift River School </w:t>
      </w:r>
      <w:r w:rsidR="00DF5FA0" w:rsidRPr="00C86919">
        <w:rPr>
          <w:rFonts w:ascii="Times New Roman" w:hAnsi="Times New Roman"/>
          <w:b/>
          <w:bCs/>
          <w:color w:val="000000"/>
          <w:sz w:val="28"/>
          <w:szCs w:val="28"/>
        </w:rPr>
        <w:t>has levels of PFAS</w:t>
      </w:r>
      <w:r w:rsidR="00DF5FA0">
        <w:rPr>
          <w:rFonts w:ascii="Times New Roman" w:hAnsi="Times New Roman"/>
          <w:b/>
          <w:bCs/>
          <w:color w:val="000000"/>
          <w:sz w:val="28"/>
          <w:szCs w:val="28"/>
        </w:rPr>
        <w:t>6</w:t>
      </w:r>
      <w:r w:rsidR="00DF5FA0" w:rsidRPr="00C86919">
        <w:rPr>
          <w:rFonts w:ascii="Times New Roman" w:hAnsi="Times New Roman"/>
          <w:b/>
          <w:bCs/>
          <w:color w:val="000000"/>
          <w:sz w:val="28"/>
          <w:szCs w:val="28"/>
        </w:rPr>
        <w:t xml:space="preserve"> above the Drinking Water Standard</w:t>
      </w:r>
    </w:p>
    <w:p w14:paraId="378B4182" w14:textId="77777777" w:rsidR="00514540" w:rsidRPr="00DF5FA0" w:rsidRDefault="00514540" w:rsidP="00E41434">
      <w:pPr>
        <w:pStyle w:val="paragraph"/>
        <w:spacing w:before="0" w:beforeAutospacing="0" w:after="0" w:afterAutospacing="0"/>
        <w:ind w:right="-252"/>
        <w:textAlignment w:val="baseline"/>
        <w:rPr>
          <w:rStyle w:val="normaltextrun"/>
          <w:sz w:val="22"/>
          <w:szCs w:val="22"/>
        </w:rPr>
      </w:pPr>
    </w:p>
    <w:p w14:paraId="745CE493" w14:textId="26DB110A" w:rsidR="00514540" w:rsidRPr="00BE1E67" w:rsidRDefault="00514540" w:rsidP="00E41434">
      <w:pPr>
        <w:pStyle w:val="paragraph"/>
        <w:spacing w:before="0" w:beforeAutospacing="0" w:after="0" w:afterAutospacing="0"/>
        <w:ind w:right="-252"/>
        <w:jc w:val="center"/>
        <w:textAlignment w:val="baseline"/>
        <w:rPr>
          <w:rFonts w:ascii="Segoe UI" w:hAnsi="Segoe UI" w:cs="Segoe UI"/>
          <w:b/>
          <w:bCs/>
          <w:sz w:val="20"/>
          <w:szCs w:val="20"/>
        </w:rPr>
      </w:pPr>
      <w:r w:rsidRPr="00BE1E67">
        <w:rPr>
          <w:rStyle w:val="normaltextrun"/>
          <w:b/>
          <w:bCs/>
          <w:i/>
          <w:iCs/>
          <w:sz w:val="20"/>
          <w:szCs w:val="20"/>
        </w:rPr>
        <w:t xml:space="preserve">This </w:t>
      </w:r>
      <w:r w:rsidR="00DF5FA0">
        <w:rPr>
          <w:rStyle w:val="normaltextrun"/>
          <w:b/>
          <w:bCs/>
          <w:i/>
          <w:iCs/>
          <w:sz w:val="20"/>
          <w:szCs w:val="20"/>
        </w:rPr>
        <w:t>report</w:t>
      </w:r>
      <w:r w:rsidRPr="00BE1E67">
        <w:rPr>
          <w:rStyle w:val="normaltextrun"/>
          <w:b/>
          <w:bCs/>
          <w:i/>
          <w:iCs/>
          <w:sz w:val="20"/>
          <w:szCs w:val="20"/>
        </w:rPr>
        <w:t xml:space="preserve"> contains important information about your drinking water.</w:t>
      </w:r>
    </w:p>
    <w:p w14:paraId="2AB9DF21" w14:textId="43ABB9D3" w:rsidR="00514540" w:rsidRPr="00BE1E67" w:rsidRDefault="00514540" w:rsidP="00E41434">
      <w:pPr>
        <w:pStyle w:val="paragraph"/>
        <w:spacing w:before="0" w:beforeAutospacing="0" w:after="0" w:afterAutospacing="0"/>
        <w:ind w:right="-252"/>
        <w:jc w:val="center"/>
        <w:textAlignment w:val="baseline"/>
        <w:rPr>
          <w:rFonts w:ascii="Segoe UI" w:hAnsi="Segoe UI" w:cs="Segoe UI"/>
          <w:b/>
          <w:bCs/>
          <w:sz w:val="20"/>
          <w:szCs w:val="20"/>
        </w:rPr>
      </w:pPr>
      <w:r w:rsidRPr="00BE1E67">
        <w:rPr>
          <w:rStyle w:val="normaltextrun"/>
          <w:b/>
          <w:bCs/>
          <w:i/>
          <w:iCs/>
          <w:sz w:val="20"/>
          <w:szCs w:val="20"/>
        </w:rPr>
        <w:t>Please translate it</w:t>
      </w:r>
      <w:r w:rsidR="00DF5FA0">
        <w:rPr>
          <w:rStyle w:val="normaltextrun"/>
          <w:b/>
          <w:bCs/>
          <w:i/>
          <w:iCs/>
          <w:sz w:val="20"/>
          <w:szCs w:val="20"/>
        </w:rPr>
        <w:t xml:space="preserve"> or</w:t>
      </w:r>
      <w:r w:rsidRPr="00BE1E67">
        <w:rPr>
          <w:rStyle w:val="normaltextrun"/>
          <w:b/>
          <w:bCs/>
          <w:i/>
          <w:iCs/>
          <w:sz w:val="20"/>
          <w:szCs w:val="20"/>
        </w:rPr>
        <w:t> speak with someone who understands it</w:t>
      </w:r>
      <w:r w:rsidR="00BE1E67" w:rsidRPr="00BE1E67">
        <w:rPr>
          <w:rStyle w:val="normaltextrun"/>
          <w:b/>
          <w:bCs/>
          <w:i/>
          <w:iCs/>
          <w:sz w:val="20"/>
          <w:szCs w:val="20"/>
        </w:rPr>
        <w:t xml:space="preserve"> or ask the contact listed below for a translation</w:t>
      </w:r>
      <w:r w:rsidRPr="00BE1E67">
        <w:rPr>
          <w:rStyle w:val="normaltextrun"/>
          <w:b/>
          <w:bCs/>
          <w:i/>
          <w:iCs/>
          <w:sz w:val="20"/>
          <w:szCs w:val="20"/>
        </w:rPr>
        <w:t>.</w:t>
      </w:r>
    </w:p>
    <w:p w14:paraId="7425A9C8" w14:textId="77777777" w:rsidR="00DF5FA0" w:rsidRPr="00DF5FA0" w:rsidRDefault="00DF5FA0" w:rsidP="00E41434">
      <w:pPr>
        <w:spacing w:after="60"/>
        <w:ind w:right="-252"/>
        <w:rPr>
          <w:color w:val="000000"/>
          <w:sz w:val="22"/>
          <w:szCs w:val="22"/>
        </w:rPr>
      </w:pPr>
    </w:p>
    <w:p w14:paraId="73CED124" w14:textId="71630CB8" w:rsidR="00DF5FA0" w:rsidRPr="00C86919" w:rsidRDefault="00DF5FA0" w:rsidP="007F1A70">
      <w:pPr>
        <w:spacing w:after="60"/>
        <w:ind w:right="-259"/>
        <w:rPr>
          <w:rFonts w:ascii="Times New Roman" w:eastAsia="Calibri" w:hAnsi="Times New Roman"/>
          <w:sz w:val="28"/>
          <w:szCs w:val="28"/>
        </w:rPr>
      </w:pPr>
      <w:r w:rsidRPr="00C86919">
        <w:rPr>
          <w:rFonts w:ascii="Times New Roman" w:eastAsia="Calibri" w:hAnsi="Times New Roman"/>
          <w:b/>
          <w:i/>
          <w:spacing w:val="1"/>
          <w:sz w:val="28"/>
          <w:szCs w:val="28"/>
        </w:rPr>
        <w:t>W</w:t>
      </w:r>
      <w:r w:rsidRPr="00C86919">
        <w:rPr>
          <w:rFonts w:ascii="Times New Roman" w:eastAsia="Calibri" w:hAnsi="Times New Roman"/>
          <w:b/>
          <w:i/>
          <w:spacing w:val="-1"/>
          <w:sz w:val="28"/>
          <w:szCs w:val="28"/>
        </w:rPr>
        <w:t>ha</w:t>
      </w:r>
      <w:r w:rsidRPr="00C86919">
        <w:rPr>
          <w:rFonts w:ascii="Times New Roman" w:eastAsia="Calibri" w:hAnsi="Times New Roman"/>
          <w:b/>
          <w:i/>
          <w:sz w:val="28"/>
          <w:szCs w:val="28"/>
        </w:rPr>
        <w:t>t</w:t>
      </w:r>
      <w:r w:rsidRPr="00C86919">
        <w:rPr>
          <w:rFonts w:ascii="Times New Roman" w:eastAsia="Calibri" w:hAnsi="Times New Roman"/>
          <w:b/>
          <w:i/>
          <w:spacing w:val="-2"/>
          <w:sz w:val="28"/>
          <w:szCs w:val="28"/>
        </w:rPr>
        <w:t xml:space="preserve"> </w:t>
      </w:r>
      <w:r w:rsidRPr="00C86919">
        <w:rPr>
          <w:rFonts w:ascii="Times New Roman" w:eastAsia="Calibri" w:hAnsi="Times New Roman"/>
          <w:b/>
          <w:i/>
          <w:spacing w:val="-1"/>
          <w:sz w:val="28"/>
          <w:szCs w:val="28"/>
        </w:rPr>
        <w:t>happ</w:t>
      </w:r>
      <w:r w:rsidRPr="00C86919">
        <w:rPr>
          <w:rFonts w:ascii="Times New Roman" w:eastAsia="Calibri" w:hAnsi="Times New Roman"/>
          <w:b/>
          <w:i/>
          <w:spacing w:val="2"/>
          <w:sz w:val="28"/>
          <w:szCs w:val="28"/>
        </w:rPr>
        <w:t>e</w:t>
      </w:r>
      <w:r w:rsidRPr="00C86919">
        <w:rPr>
          <w:rFonts w:ascii="Times New Roman" w:eastAsia="Calibri" w:hAnsi="Times New Roman"/>
          <w:b/>
          <w:i/>
          <w:spacing w:val="-1"/>
          <w:sz w:val="28"/>
          <w:szCs w:val="28"/>
        </w:rPr>
        <w:t>n</w:t>
      </w:r>
      <w:r w:rsidRPr="00C86919">
        <w:rPr>
          <w:rFonts w:ascii="Times New Roman" w:eastAsia="Calibri" w:hAnsi="Times New Roman"/>
          <w:b/>
          <w:i/>
          <w:spacing w:val="2"/>
          <w:sz w:val="28"/>
          <w:szCs w:val="28"/>
        </w:rPr>
        <w:t>e</w:t>
      </w:r>
      <w:r w:rsidRPr="00C86919">
        <w:rPr>
          <w:rFonts w:ascii="Times New Roman" w:eastAsia="Calibri" w:hAnsi="Times New Roman"/>
          <w:b/>
          <w:i/>
          <w:spacing w:val="-1"/>
          <w:sz w:val="28"/>
          <w:szCs w:val="28"/>
        </w:rPr>
        <w:t>d</w:t>
      </w:r>
      <w:r w:rsidRPr="00C86919">
        <w:rPr>
          <w:rFonts w:ascii="Times New Roman" w:eastAsia="Calibri" w:hAnsi="Times New Roman"/>
          <w:b/>
          <w:i/>
          <w:sz w:val="28"/>
          <w:szCs w:val="28"/>
        </w:rPr>
        <w:t>?</w:t>
      </w:r>
    </w:p>
    <w:p w14:paraId="15CBF8BD" w14:textId="342DF26B" w:rsidR="00DF5FA0" w:rsidRPr="002C58BF" w:rsidRDefault="00DF5FA0" w:rsidP="007F1A70">
      <w:pPr>
        <w:autoSpaceDE w:val="0"/>
        <w:autoSpaceDN w:val="0"/>
        <w:adjustRightInd w:val="0"/>
        <w:spacing w:after="120"/>
        <w:ind w:right="-259"/>
        <w:rPr>
          <w:b/>
          <w:bCs/>
          <w:sz w:val="22"/>
          <w:szCs w:val="22"/>
          <w:lang w:val="en-CA"/>
        </w:rPr>
      </w:pPr>
      <w:r w:rsidRPr="00C86919">
        <w:rPr>
          <w:rFonts w:ascii="Times New Roman" w:hAnsi="Times New Roman"/>
          <w:b/>
          <w:bCs/>
          <w:sz w:val="22"/>
          <w:szCs w:val="22"/>
        </w:rPr>
        <w:t xml:space="preserve">Our water system </w:t>
      </w:r>
      <w:r w:rsidR="00947969">
        <w:rPr>
          <w:rFonts w:ascii="Times New Roman" w:hAnsi="Times New Roman"/>
          <w:b/>
          <w:bCs/>
          <w:sz w:val="22"/>
          <w:szCs w:val="22"/>
        </w:rPr>
        <w:t xml:space="preserve">had a PFAS6 result </w:t>
      </w:r>
      <w:r w:rsidR="003E7BBA">
        <w:rPr>
          <w:rFonts w:ascii="Times New Roman" w:hAnsi="Times New Roman"/>
          <w:b/>
          <w:bCs/>
          <w:sz w:val="22"/>
          <w:szCs w:val="22"/>
        </w:rPr>
        <w:t xml:space="preserve">that </w:t>
      </w:r>
      <w:r w:rsidR="00947969">
        <w:rPr>
          <w:rFonts w:ascii="Times New Roman" w:hAnsi="Times New Roman"/>
          <w:b/>
          <w:bCs/>
          <w:sz w:val="22"/>
          <w:szCs w:val="22"/>
        </w:rPr>
        <w:t xml:space="preserve">exceeded </w:t>
      </w:r>
      <w:r w:rsidR="008B6C82">
        <w:rPr>
          <w:rFonts w:ascii="Times New Roman" w:hAnsi="Times New Roman"/>
          <w:b/>
          <w:bCs/>
          <w:sz w:val="22"/>
          <w:szCs w:val="22"/>
        </w:rPr>
        <w:t>the PFAS6 MCL</w:t>
      </w:r>
      <w:r w:rsidR="008B6C82" w:rsidRPr="008B6C82">
        <w:rPr>
          <w:rFonts w:ascii="Times New Roman" w:hAnsi="Times New Roman"/>
          <w:b/>
          <w:bCs/>
          <w:sz w:val="22"/>
          <w:szCs w:val="22"/>
        </w:rPr>
        <w:t xml:space="preserve"> </w:t>
      </w:r>
      <w:r w:rsidR="008B6C82" w:rsidRPr="00C86919">
        <w:rPr>
          <w:rFonts w:ascii="Times New Roman" w:hAnsi="Times New Roman"/>
          <w:b/>
          <w:bCs/>
          <w:sz w:val="22"/>
          <w:szCs w:val="22"/>
        </w:rPr>
        <w:t>drinking water standard</w:t>
      </w:r>
      <w:r w:rsidR="008B6C82">
        <w:rPr>
          <w:rFonts w:ascii="Times New Roman" w:hAnsi="Times New Roman"/>
          <w:b/>
          <w:bCs/>
          <w:sz w:val="22"/>
          <w:szCs w:val="22"/>
        </w:rPr>
        <w:t xml:space="preserve">, for the period </w:t>
      </w:r>
      <w:r w:rsidR="009C48CD">
        <w:rPr>
          <w:rFonts w:ascii="Times New Roman" w:hAnsi="Times New Roman"/>
          <w:b/>
          <w:bCs/>
          <w:sz w:val="22"/>
          <w:szCs w:val="22"/>
        </w:rPr>
        <w:t>January</w:t>
      </w:r>
      <w:r w:rsidR="001F1194">
        <w:rPr>
          <w:rFonts w:ascii="Times New Roman" w:hAnsi="Times New Roman"/>
          <w:b/>
          <w:bCs/>
          <w:sz w:val="22"/>
          <w:szCs w:val="22"/>
        </w:rPr>
        <w:t xml:space="preserve"> 202</w:t>
      </w:r>
      <w:r w:rsidR="009C48CD">
        <w:rPr>
          <w:rFonts w:ascii="Times New Roman" w:hAnsi="Times New Roman"/>
          <w:b/>
          <w:bCs/>
          <w:sz w:val="22"/>
          <w:szCs w:val="22"/>
        </w:rPr>
        <w:t>2</w:t>
      </w:r>
      <w:r w:rsidR="001F1194">
        <w:rPr>
          <w:rFonts w:ascii="Times New Roman" w:hAnsi="Times New Roman"/>
          <w:b/>
          <w:bCs/>
          <w:sz w:val="22"/>
          <w:szCs w:val="22"/>
        </w:rPr>
        <w:t xml:space="preserve"> </w:t>
      </w:r>
      <w:r w:rsidR="008B6C82">
        <w:rPr>
          <w:rFonts w:ascii="Times New Roman" w:hAnsi="Times New Roman"/>
          <w:b/>
          <w:bCs/>
          <w:sz w:val="22"/>
          <w:szCs w:val="22"/>
        </w:rPr>
        <w:t xml:space="preserve">to </w:t>
      </w:r>
      <w:r w:rsidR="009C48CD">
        <w:rPr>
          <w:rFonts w:ascii="Times New Roman" w:hAnsi="Times New Roman"/>
          <w:b/>
          <w:bCs/>
          <w:sz w:val="22"/>
          <w:szCs w:val="22"/>
        </w:rPr>
        <w:t>March</w:t>
      </w:r>
      <w:r w:rsidR="001F1194">
        <w:rPr>
          <w:rFonts w:ascii="Times New Roman" w:hAnsi="Times New Roman"/>
          <w:b/>
          <w:bCs/>
          <w:sz w:val="22"/>
          <w:szCs w:val="22"/>
        </w:rPr>
        <w:t xml:space="preserve"> 202</w:t>
      </w:r>
      <w:r w:rsidR="009C48CD">
        <w:rPr>
          <w:rFonts w:ascii="Times New Roman" w:hAnsi="Times New Roman"/>
          <w:b/>
          <w:bCs/>
          <w:sz w:val="22"/>
          <w:szCs w:val="22"/>
        </w:rPr>
        <w:t>2</w:t>
      </w:r>
      <w:r w:rsidR="003D220B">
        <w:rPr>
          <w:rFonts w:ascii="Times New Roman" w:hAnsi="Times New Roman"/>
          <w:b/>
          <w:bCs/>
          <w:sz w:val="22"/>
          <w:szCs w:val="22"/>
        </w:rPr>
        <w:t>.</w:t>
      </w:r>
      <w:r w:rsidR="002C58BF" w:rsidRPr="00234174">
        <w:rPr>
          <w:sz w:val="22"/>
          <w:szCs w:val="22"/>
        </w:rPr>
        <w:t xml:space="preserve"> </w:t>
      </w:r>
    </w:p>
    <w:p w14:paraId="37317463" w14:textId="77777777" w:rsidR="00DF5FA0" w:rsidRPr="00C86919" w:rsidRDefault="00DF5FA0" w:rsidP="00E41434">
      <w:pPr>
        <w:autoSpaceDE w:val="0"/>
        <w:autoSpaceDN w:val="0"/>
        <w:adjustRightInd w:val="0"/>
        <w:spacing w:before="120" w:after="60"/>
        <w:ind w:right="-252"/>
        <w:rPr>
          <w:rFonts w:ascii="Times New Roman" w:hAnsi="Times New Roman"/>
          <w:b/>
          <w:bCs/>
          <w:i/>
          <w:iCs/>
          <w:sz w:val="28"/>
          <w:szCs w:val="28"/>
        </w:rPr>
      </w:pPr>
      <w:r w:rsidRPr="00C86919">
        <w:rPr>
          <w:rFonts w:ascii="Times New Roman" w:hAnsi="Times New Roman"/>
          <w:b/>
          <w:bCs/>
          <w:i/>
          <w:iCs/>
          <w:sz w:val="28"/>
          <w:szCs w:val="28"/>
          <w:lang w:val="en-CA"/>
        </w:rPr>
        <w:t>What does this mean</w:t>
      </w:r>
      <w:r w:rsidRPr="00C86919">
        <w:rPr>
          <w:rFonts w:ascii="Times New Roman" w:hAnsi="Times New Roman"/>
          <w:b/>
          <w:bCs/>
          <w:i/>
          <w:iCs/>
          <w:sz w:val="28"/>
          <w:szCs w:val="28"/>
        </w:rPr>
        <w:t>?</w:t>
      </w:r>
    </w:p>
    <w:p w14:paraId="7F4ADB85" w14:textId="77777777" w:rsidR="00DF5FA0" w:rsidRPr="00C86919" w:rsidRDefault="00DF5FA0" w:rsidP="007F1A70">
      <w:pPr>
        <w:spacing w:after="120"/>
        <w:ind w:right="-259"/>
        <w:rPr>
          <w:rFonts w:ascii="Times New Roman" w:eastAsia="Times New Roman" w:hAnsi="Times New Roman"/>
          <w:b/>
          <w:bCs/>
          <w:sz w:val="22"/>
          <w:szCs w:val="22"/>
        </w:rPr>
      </w:pPr>
      <w:r w:rsidRPr="00C86919">
        <w:rPr>
          <w:rFonts w:ascii="Times New Roman" w:eastAsia="Times New Roman" w:hAnsi="Times New Roman"/>
          <w:b/>
          <w:bCs/>
          <w:sz w:val="22"/>
          <w:szCs w:val="22"/>
          <w:lang w:val="en-CA"/>
        </w:rPr>
        <w:t xml:space="preserve">This is not an </w:t>
      </w:r>
      <w:r w:rsidRPr="00C86919">
        <w:rPr>
          <w:rFonts w:ascii="Times New Roman" w:eastAsia="Times New Roman" w:hAnsi="Times New Roman"/>
          <w:b/>
          <w:bCs/>
          <w:sz w:val="22"/>
          <w:szCs w:val="22"/>
        </w:rPr>
        <w:t>emergency</w:t>
      </w:r>
      <w:r w:rsidRPr="00C86919">
        <w:rPr>
          <w:rFonts w:ascii="Times New Roman" w:eastAsia="Times New Roman" w:hAnsi="Times New Roman"/>
          <w:b/>
          <w:bCs/>
          <w:sz w:val="22"/>
          <w:szCs w:val="22"/>
          <w:lang w:val="en-CA"/>
        </w:rPr>
        <w:t xml:space="preserve">. If it had been, you would have been notified </w:t>
      </w:r>
      <w:r w:rsidRPr="00C86919">
        <w:rPr>
          <w:rFonts w:ascii="Times New Roman" w:eastAsia="Times New Roman" w:hAnsi="Times New Roman"/>
          <w:b/>
          <w:bCs/>
          <w:sz w:val="22"/>
          <w:szCs w:val="22"/>
        </w:rPr>
        <w:t>within 24 hours</w:t>
      </w:r>
      <w:r w:rsidRPr="00C86919">
        <w:rPr>
          <w:rFonts w:ascii="Times New Roman" w:eastAsia="Times New Roman" w:hAnsi="Times New Roman"/>
          <w:b/>
          <w:bCs/>
          <w:sz w:val="22"/>
          <w:szCs w:val="22"/>
          <w:lang w:val="en-CA"/>
        </w:rPr>
        <w:t>.</w:t>
      </w:r>
      <w:r w:rsidRPr="00C86919">
        <w:rPr>
          <w:rFonts w:ascii="Times New Roman" w:hAnsi="Times New Roman"/>
          <w:sz w:val="22"/>
          <w:szCs w:val="22"/>
        </w:rPr>
        <w:t xml:space="preserve"> </w:t>
      </w:r>
      <w:r>
        <w:rPr>
          <w:rFonts w:ascii="Times New Roman" w:hAnsi="Times New Roman"/>
          <w:sz w:val="22"/>
          <w:szCs w:val="22"/>
        </w:rPr>
        <w:t xml:space="preserve"> </w:t>
      </w:r>
      <w:r w:rsidRPr="00C86919">
        <w:rPr>
          <w:rFonts w:ascii="Times New Roman" w:hAnsi="Times New Roman"/>
          <w:sz w:val="22"/>
          <w:szCs w:val="22"/>
        </w:rPr>
        <w:t>Although this is not an emergency, as our customer, you have a right to know what happened, what you should do, and what we did and are doing to correct this situation.</w:t>
      </w:r>
    </w:p>
    <w:p w14:paraId="2AD6A08A" w14:textId="6F41659E" w:rsidR="00383389" w:rsidRDefault="00DF5FA0" w:rsidP="001F2316">
      <w:pPr>
        <w:pStyle w:val="Default"/>
        <w:spacing w:after="120"/>
        <w:ind w:right="-259"/>
        <w:rPr>
          <w:rFonts w:ascii="Times New Roman" w:eastAsia="Times New Roman" w:hAnsi="Times New Roman" w:cs="Times New Roman"/>
          <w:b/>
          <w:bCs/>
          <w:color w:val="auto"/>
          <w:sz w:val="28"/>
          <w:szCs w:val="28"/>
        </w:rPr>
      </w:pPr>
      <w:r w:rsidRPr="001F1194">
        <w:rPr>
          <w:rFonts w:ascii="Times" w:eastAsia="Times" w:hAnsi="Times" w:cs="Times New Roman"/>
          <w:color w:val="auto"/>
          <w:sz w:val="22"/>
          <w:szCs w:val="22"/>
        </w:rPr>
        <w:t xml:space="preserve">On October 2, 2020, </w:t>
      </w:r>
      <w:r w:rsidR="00383389" w:rsidRPr="001F1194">
        <w:rPr>
          <w:rFonts w:ascii="Times" w:eastAsia="Times" w:hAnsi="Times" w:cs="Times New Roman"/>
          <w:color w:val="auto"/>
          <w:sz w:val="22"/>
          <w:szCs w:val="22"/>
        </w:rPr>
        <w:t xml:space="preserve">the </w:t>
      </w:r>
      <w:r w:rsidRPr="001F1194">
        <w:rPr>
          <w:rFonts w:ascii="Times New Roman" w:eastAsia="Times New Roman" w:hAnsi="Times New Roman" w:cs="Times New Roman"/>
          <w:color w:val="auto"/>
          <w:sz w:val="22"/>
          <w:szCs w:val="22"/>
        </w:rPr>
        <w:t>Massachusetts Department of Environmental Protection (MassDEP) promulgated a new drinking water regulation and maximum contaminant level (MCL) of</w:t>
      </w:r>
      <w:r w:rsidR="001F1194" w:rsidRPr="001F1194">
        <w:rPr>
          <w:rFonts w:ascii="Times New Roman" w:eastAsia="Times New Roman" w:hAnsi="Times New Roman" w:cs="Times New Roman"/>
          <w:color w:val="auto"/>
          <w:sz w:val="22"/>
          <w:szCs w:val="22"/>
        </w:rPr>
        <w:t xml:space="preserve"> </w:t>
      </w:r>
      <w:r w:rsidRPr="001F1194">
        <w:rPr>
          <w:rFonts w:ascii="Times New Roman" w:eastAsia="Times New Roman" w:hAnsi="Times New Roman" w:cs="Times New Roman"/>
          <w:color w:val="auto"/>
          <w:sz w:val="22"/>
          <w:szCs w:val="22"/>
        </w:rPr>
        <w:t>20 nanograms per liter (ng/L) for the sum of six per- and polyfluoroalkyl substances (called PFAS6).</w:t>
      </w:r>
      <w:r w:rsidR="007F1A70" w:rsidRPr="001F1194">
        <w:rPr>
          <w:rFonts w:ascii="Times New Roman" w:eastAsia="Times New Roman" w:hAnsi="Times New Roman" w:cs="Times New Roman"/>
          <w:color w:val="auto"/>
          <w:sz w:val="22"/>
          <w:szCs w:val="22"/>
        </w:rPr>
        <w:t xml:space="preserve"> </w:t>
      </w:r>
      <w:r w:rsidRPr="001F1194">
        <w:rPr>
          <w:rFonts w:ascii="Times New Roman" w:eastAsia="Times New Roman" w:hAnsi="Times New Roman" w:cs="Times New Roman"/>
          <w:color w:val="auto"/>
          <w:sz w:val="22"/>
          <w:szCs w:val="22"/>
        </w:rPr>
        <w:t xml:space="preserve"> Our water system proactively and voluntarily sampled for PFAS6 </w:t>
      </w:r>
      <w:r w:rsidR="001F1194" w:rsidRPr="001F1194">
        <w:rPr>
          <w:rFonts w:ascii="Times New Roman" w:eastAsia="Times New Roman" w:hAnsi="Times New Roman" w:cs="Times New Roman"/>
          <w:color w:val="auto"/>
          <w:sz w:val="22"/>
          <w:szCs w:val="22"/>
        </w:rPr>
        <w:t xml:space="preserve">before the date (October 2021) required in </w:t>
      </w:r>
      <w:r w:rsidRPr="001F1194">
        <w:rPr>
          <w:rFonts w:ascii="Times New Roman" w:eastAsia="Times New Roman" w:hAnsi="Times New Roman" w:cs="Times New Roman"/>
          <w:color w:val="auto"/>
          <w:sz w:val="22"/>
          <w:szCs w:val="22"/>
        </w:rPr>
        <w:t>the new regulations.</w:t>
      </w:r>
      <w:r w:rsidRPr="00C8691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 xml:space="preserve">See our latest results </w:t>
      </w:r>
      <w:r w:rsidR="0086554F">
        <w:rPr>
          <w:rFonts w:ascii="Times New Roman" w:eastAsia="Times New Roman" w:hAnsi="Times New Roman" w:cs="Times New Roman"/>
          <w:color w:val="auto"/>
          <w:sz w:val="22"/>
          <w:szCs w:val="22"/>
        </w:rPr>
        <w:t xml:space="preserve">for Quarter </w:t>
      </w:r>
      <w:r w:rsidR="00B25B9B">
        <w:rPr>
          <w:rFonts w:ascii="Times New Roman" w:eastAsia="Times New Roman" w:hAnsi="Times New Roman" w:cs="Times New Roman"/>
          <w:color w:val="auto"/>
          <w:sz w:val="22"/>
          <w:szCs w:val="22"/>
        </w:rPr>
        <w:t>1</w:t>
      </w:r>
      <w:r w:rsidR="0086554F">
        <w:rPr>
          <w:rFonts w:ascii="Times New Roman" w:eastAsia="Times New Roman" w:hAnsi="Times New Roman" w:cs="Times New Roman"/>
          <w:color w:val="auto"/>
          <w:sz w:val="22"/>
          <w:szCs w:val="22"/>
        </w:rPr>
        <w:t>, 202</w:t>
      </w:r>
      <w:r w:rsidR="00B25B9B">
        <w:rPr>
          <w:rFonts w:ascii="Times New Roman" w:eastAsia="Times New Roman" w:hAnsi="Times New Roman" w:cs="Times New Roman"/>
          <w:color w:val="auto"/>
          <w:sz w:val="22"/>
          <w:szCs w:val="22"/>
        </w:rPr>
        <w:t>2</w:t>
      </w:r>
      <w:r w:rsidR="0086554F">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in the table below.</w:t>
      </w:r>
      <w:r w:rsidRPr="00C86919">
        <w:rPr>
          <w:rFonts w:ascii="Times New Roman" w:eastAsia="Times New Roman" w:hAnsi="Times New Roman" w:cs="Times New Roman"/>
          <w:b/>
          <w:bCs/>
          <w:color w:val="auto"/>
          <w:sz w:val="28"/>
          <w:szCs w:val="28"/>
        </w:rPr>
        <w:t xml:space="preserve"> </w:t>
      </w:r>
    </w:p>
    <w:tbl>
      <w:tblPr>
        <w:tblStyle w:val="TableGrid"/>
        <w:tblW w:w="9638" w:type="dxa"/>
        <w:jc w:val="center"/>
        <w:tblLook w:val="04A0" w:firstRow="1" w:lastRow="0" w:firstColumn="1" w:lastColumn="0" w:noHBand="0" w:noVBand="1"/>
      </w:tblPr>
      <w:tblGrid>
        <w:gridCol w:w="1606"/>
        <w:gridCol w:w="1606"/>
        <w:gridCol w:w="1283"/>
        <w:gridCol w:w="2340"/>
        <w:gridCol w:w="1350"/>
        <w:gridCol w:w="1453"/>
      </w:tblGrid>
      <w:tr w:rsidR="00416F57" w14:paraId="54666367" w14:textId="77777777" w:rsidTr="00C63935">
        <w:trPr>
          <w:trHeight w:val="260"/>
          <w:jc w:val="center"/>
        </w:trPr>
        <w:tc>
          <w:tcPr>
            <w:tcW w:w="9638" w:type="dxa"/>
            <w:gridSpan w:val="6"/>
          </w:tcPr>
          <w:p w14:paraId="04EB5D49" w14:textId="6EC8FE5E" w:rsidR="00416F57" w:rsidRDefault="00416F57" w:rsidP="00416F57">
            <w:pPr>
              <w:pStyle w:val="Default"/>
              <w:spacing w:after="120"/>
              <w:ind w:right="-259"/>
              <w:jc w:val="center"/>
              <w:rPr>
                <w:rFonts w:ascii="Times New Roman" w:eastAsia="Times New Roman" w:hAnsi="Times New Roman" w:cs="Times New Roman"/>
                <w:b/>
                <w:bCs/>
                <w:color w:val="auto"/>
                <w:sz w:val="28"/>
                <w:szCs w:val="28"/>
              </w:rPr>
            </w:pPr>
            <w:r w:rsidRPr="00215464">
              <w:rPr>
                <w:rFonts w:ascii="Times New Roman" w:eastAsia="Times New Roman" w:hAnsi="Times New Roman"/>
                <w:b/>
                <w:bCs/>
                <w:sz w:val="28"/>
                <w:szCs w:val="28"/>
              </w:rPr>
              <w:t>PFAS6 Results for Well 1 (01G)</w:t>
            </w:r>
          </w:p>
        </w:tc>
      </w:tr>
      <w:tr w:rsidR="00416F57" w14:paraId="37471068" w14:textId="77777777" w:rsidTr="00C63935">
        <w:trPr>
          <w:jc w:val="center"/>
        </w:trPr>
        <w:tc>
          <w:tcPr>
            <w:tcW w:w="1606" w:type="dxa"/>
            <w:tcBorders>
              <w:top w:val="single" w:sz="4" w:space="0" w:color="auto"/>
              <w:left w:val="single" w:sz="4" w:space="0" w:color="auto"/>
              <w:bottom w:val="single" w:sz="4" w:space="0" w:color="auto"/>
              <w:right w:val="single" w:sz="4" w:space="0" w:color="auto"/>
            </w:tcBorders>
            <w:shd w:val="clear" w:color="auto" w:fill="F2F2F2"/>
            <w:vAlign w:val="center"/>
          </w:tcPr>
          <w:p w14:paraId="5367D50B" w14:textId="77777777" w:rsidR="00416F57" w:rsidRPr="00EB0BAA" w:rsidRDefault="00416F57" w:rsidP="00416F57">
            <w:pPr>
              <w:ind w:right="-252"/>
              <w:rPr>
                <w:rFonts w:ascii="Times New Roman" w:eastAsia="Times New Roman" w:hAnsi="Times New Roman"/>
                <w:sz w:val="22"/>
                <w:szCs w:val="22"/>
              </w:rPr>
            </w:pPr>
            <w:r w:rsidRPr="00EB0BAA">
              <w:rPr>
                <w:rFonts w:ascii="Times New Roman" w:eastAsia="Times New Roman" w:hAnsi="Times New Roman"/>
                <w:b/>
                <w:bCs/>
                <w:color w:val="000000"/>
                <w:sz w:val="22"/>
                <w:szCs w:val="22"/>
              </w:rPr>
              <w:t>Quarterly</w:t>
            </w:r>
          </w:p>
          <w:p w14:paraId="770054DC" w14:textId="5164D8BE"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Compliance Period</w:t>
            </w:r>
          </w:p>
        </w:tc>
        <w:tc>
          <w:tcPr>
            <w:tcW w:w="1606" w:type="dxa"/>
            <w:tcBorders>
              <w:top w:val="single" w:sz="4" w:space="0" w:color="auto"/>
              <w:left w:val="single" w:sz="4" w:space="0" w:color="auto"/>
              <w:bottom w:val="single" w:sz="4" w:space="0" w:color="auto"/>
              <w:right w:val="single" w:sz="4" w:space="0" w:color="auto"/>
            </w:tcBorders>
            <w:shd w:val="clear" w:color="auto" w:fill="F2F2F2"/>
            <w:vAlign w:val="center"/>
          </w:tcPr>
          <w:p w14:paraId="62C47215" w14:textId="24DBD162"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Monitoring</w:t>
            </w:r>
            <w:r>
              <w:rPr>
                <w:rFonts w:ascii="Times New Roman" w:eastAsia="Times New Roman" w:hAnsi="Times New Roman"/>
                <w:b/>
                <w:bCs/>
                <w:sz w:val="22"/>
                <w:szCs w:val="22"/>
              </w:rPr>
              <w:t xml:space="preserve">        Period  </w:t>
            </w:r>
            <w:r w:rsidRPr="00EB0BAA">
              <w:rPr>
                <w:rFonts w:ascii="Times New Roman" w:eastAsia="Times New Roman" w:hAnsi="Times New Roman"/>
                <w:b/>
                <w:bCs/>
                <w:sz w:val="22"/>
                <w:szCs w:val="22"/>
              </w:rPr>
              <w:t xml:space="preserve">         </w:t>
            </w:r>
            <w:r>
              <w:rPr>
                <w:rFonts w:ascii="Times New Roman" w:eastAsia="Times New Roman" w:hAnsi="Times New Roman"/>
                <w:b/>
                <w:bCs/>
                <w:sz w:val="22"/>
                <w:szCs w:val="22"/>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F2F2F2"/>
            <w:vAlign w:val="center"/>
          </w:tcPr>
          <w:p w14:paraId="25597AB4" w14:textId="1FFC66B5"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Sample Collection        Date</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tcPr>
          <w:p w14:paraId="74C51485" w14:textId="30FCF9E2"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PFAS6 Result (ng/L)</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tcPr>
          <w:p w14:paraId="740B1B8E" w14:textId="77777777" w:rsidR="00416F57" w:rsidRPr="00EB0BAA" w:rsidRDefault="00416F57" w:rsidP="00416F57">
            <w:pPr>
              <w:ind w:right="-252"/>
              <w:rPr>
                <w:rFonts w:ascii="Times New Roman" w:eastAsia="Times New Roman" w:hAnsi="Times New Roman"/>
                <w:sz w:val="22"/>
                <w:szCs w:val="22"/>
              </w:rPr>
            </w:pPr>
            <w:r w:rsidRPr="00EB0BAA">
              <w:rPr>
                <w:rFonts w:ascii="Times New Roman" w:eastAsia="Times New Roman" w:hAnsi="Times New Roman"/>
                <w:b/>
                <w:bCs/>
                <w:color w:val="000000"/>
                <w:sz w:val="22"/>
                <w:szCs w:val="22"/>
              </w:rPr>
              <w:t>Quarterly</w:t>
            </w:r>
          </w:p>
          <w:p w14:paraId="47B116F2" w14:textId="692D0939"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Average (ng/L)</w:t>
            </w:r>
          </w:p>
        </w:tc>
        <w:tc>
          <w:tcPr>
            <w:tcW w:w="1453" w:type="dxa"/>
            <w:tcBorders>
              <w:top w:val="single" w:sz="4" w:space="0" w:color="auto"/>
              <w:left w:val="single" w:sz="4" w:space="0" w:color="auto"/>
              <w:bottom w:val="single" w:sz="4" w:space="0" w:color="auto"/>
              <w:right w:val="single" w:sz="4" w:space="0" w:color="auto"/>
            </w:tcBorders>
            <w:shd w:val="clear" w:color="auto" w:fill="F2F2F2"/>
            <w:vAlign w:val="center"/>
          </w:tcPr>
          <w:p w14:paraId="6FCA19A7" w14:textId="7FC7CC9C"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b/>
                <w:bCs/>
                <w:sz w:val="22"/>
                <w:szCs w:val="22"/>
              </w:rPr>
              <w:t>PFAS6 MCL (ng/L)</w:t>
            </w:r>
          </w:p>
        </w:tc>
      </w:tr>
      <w:tr w:rsidR="00416F57" w14:paraId="17F6BEFA" w14:textId="77777777" w:rsidTr="00C63935">
        <w:trPr>
          <w:trHeight w:val="268"/>
          <w:jc w:val="center"/>
        </w:trPr>
        <w:tc>
          <w:tcPr>
            <w:tcW w:w="1606" w:type="dxa"/>
            <w:tcBorders>
              <w:top w:val="single" w:sz="4" w:space="0" w:color="auto"/>
              <w:left w:val="single" w:sz="4" w:space="0" w:color="auto"/>
              <w:bottom w:val="single" w:sz="4" w:space="0" w:color="auto"/>
              <w:right w:val="single" w:sz="4" w:space="0" w:color="auto"/>
            </w:tcBorders>
            <w:vAlign w:val="center"/>
          </w:tcPr>
          <w:p w14:paraId="3C4D3F9F" w14:textId="6AC676D1" w:rsidR="00416F57" w:rsidRDefault="00416F57" w:rsidP="00416F57">
            <w:pPr>
              <w:pStyle w:val="Default"/>
              <w:spacing w:after="120"/>
              <w:ind w:right="-259"/>
              <w:rPr>
                <w:rFonts w:ascii="Times New Roman" w:eastAsia="Times New Roman" w:hAnsi="Times New Roman" w:cs="Times New Roman"/>
                <w:b/>
                <w:bCs/>
                <w:color w:val="auto"/>
                <w:sz w:val="28"/>
                <w:szCs w:val="28"/>
              </w:rPr>
            </w:pPr>
            <w:r>
              <w:rPr>
                <w:rFonts w:ascii="Times New Roman" w:eastAsia="Times New Roman" w:hAnsi="Times New Roman"/>
                <w:sz w:val="22"/>
                <w:szCs w:val="22"/>
              </w:rPr>
              <w:t>Quarter 4, 2020</w:t>
            </w:r>
          </w:p>
        </w:tc>
        <w:tc>
          <w:tcPr>
            <w:tcW w:w="1606" w:type="dxa"/>
            <w:tcBorders>
              <w:top w:val="single" w:sz="4" w:space="0" w:color="auto"/>
              <w:left w:val="single" w:sz="4" w:space="0" w:color="auto"/>
              <w:bottom w:val="single" w:sz="4" w:space="0" w:color="auto"/>
              <w:right w:val="single" w:sz="4" w:space="0" w:color="auto"/>
            </w:tcBorders>
            <w:vAlign w:val="center"/>
          </w:tcPr>
          <w:p w14:paraId="7A8E886E" w14:textId="5AC92809" w:rsidR="00416F57" w:rsidRDefault="00416F57" w:rsidP="00416F57">
            <w:pPr>
              <w:pStyle w:val="Default"/>
              <w:spacing w:after="120"/>
              <w:ind w:right="-259"/>
              <w:rPr>
                <w:rFonts w:ascii="Times New Roman" w:eastAsia="Times New Roman" w:hAnsi="Times New Roman" w:cs="Times New Roman"/>
                <w:b/>
                <w:bCs/>
                <w:color w:val="auto"/>
                <w:sz w:val="28"/>
                <w:szCs w:val="28"/>
              </w:rPr>
            </w:pPr>
            <w:r>
              <w:rPr>
                <w:rFonts w:ascii="Times New Roman" w:eastAsia="Times New Roman" w:hAnsi="Times New Roman"/>
                <w:sz w:val="22"/>
                <w:szCs w:val="22"/>
              </w:rPr>
              <w:t>Month 2</w:t>
            </w:r>
          </w:p>
        </w:tc>
        <w:tc>
          <w:tcPr>
            <w:tcW w:w="1283" w:type="dxa"/>
            <w:tcBorders>
              <w:top w:val="single" w:sz="4" w:space="0" w:color="auto"/>
              <w:left w:val="single" w:sz="4" w:space="0" w:color="auto"/>
              <w:bottom w:val="single" w:sz="4" w:space="0" w:color="auto"/>
              <w:right w:val="single" w:sz="4" w:space="0" w:color="auto"/>
            </w:tcBorders>
            <w:vAlign w:val="center"/>
          </w:tcPr>
          <w:p w14:paraId="4914E3B7" w14:textId="7211C1B3" w:rsidR="00416F57" w:rsidRDefault="00416F57" w:rsidP="00416F57">
            <w:pPr>
              <w:pStyle w:val="Default"/>
              <w:spacing w:after="120"/>
              <w:ind w:right="-259"/>
              <w:rPr>
                <w:rFonts w:ascii="Times New Roman" w:eastAsia="Times New Roman" w:hAnsi="Times New Roman" w:cs="Times New Roman"/>
                <w:b/>
                <w:bCs/>
                <w:color w:val="auto"/>
                <w:sz w:val="28"/>
                <w:szCs w:val="28"/>
              </w:rPr>
            </w:pPr>
            <w:r>
              <w:rPr>
                <w:rFonts w:ascii="Times New Roman" w:eastAsia="Times New Roman" w:hAnsi="Times New Roman"/>
                <w:sz w:val="22"/>
                <w:szCs w:val="22"/>
              </w:rPr>
              <w:t>11/17/2020</w:t>
            </w:r>
          </w:p>
        </w:tc>
        <w:tc>
          <w:tcPr>
            <w:tcW w:w="2340" w:type="dxa"/>
            <w:tcBorders>
              <w:top w:val="single" w:sz="4" w:space="0" w:color="auto"/>
              <w:left w:val="single" w:sz="4" w:space="0" w:color="auto"/>
              <w:bottom w:val="single" w:sz="4" w:space="0" w:color="auto"/>
              <w:right w:val="single" w:sz="4" w:space="0" w:color="auto"/>
            </w:tcBorders>
            <w:vAlign w:val="center"/>
          </w:tcPr>
          <w:p w14:paraId="4170B1C8" w14:textId="27091646" w:rsidR="00416F57" w:rsidRDefault="00416F57" w:rsidP="00D7602F">
            <w:pPr>
              <w:pStyle w:val="Default"/>
              <w:spacing w:after="120"/>
              <w:ind w:right="-259"/>
              <w:rPr>
                <w:rFonts w:ascii="Times New Roman" w:eastAsia="Times New Roman" w:hAnsi="Times New Roman" w:cs="Times New Roman"/>
                <w:b/>
                <w:bCs/>
                <w:color w:val="auto"/>
                <w:sz w:val="28"/>
                <w:szCs w:val="28"/>
              </w:rPr>
            </w:pPr>
            <w:r>
              <w:rPr>
                <w:rFonts w:ascii="Times New Roman" w:eastAsia="Times New Roman" w:hAnsi="Times New Roman"/>
                <w:sz w:val="22"/>
                <w:szCs w:val="22"/>
              </w:rPr>
              <w:t>53.8</w:t>
            </w:r>
          </w:p>
        </w:tc>
        <w:tc>
          <w:tcPr>
            <w:tcW w:w="1350" w:type="dxa"/>
            <w:tcBorders>
              <w:top w:val="single" w:sz="4" w:space="0" w:color="auto"/>
              <w:left w:val="single" w:sz="4" w:space="0" w:color="auto"/>
              <w:bottom w:val="single" w:sz="4" w:space="0" w:color="auto"/>
              <w:right w:val="single" w:sz="4" w:space="0" w:color="auto"/>
            </w:tcBorders>
            <w:vAlign w:val="center"/>
          </w:tcPr>
          <w:p w14:paraId="1B611861" w14:textId="77777777" w:rsidR="00416F57" w:rsidRDefault="00416F57" w:rsidP="00416F57">
            <w:pPr>
              <w:pStyle w:val="Default"/>
              <w:spacing w:after="120"/>
              <w:ind w:right="-259"/>
              <w:rPr>
                <w:rFonts w:ascii="Times New Roman" w:eastAsia="Times New Roman" w:hAnsi="Times New Roman" w:cs="Times New Roman"/>
                <w:b/>
                <w:bCs/>
                <w:color w:val="auto"/>
                <w:sz w:val="28"/>
                <w:szCs w:val="2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6F10917" w14:textId="007105D5" w:rsidR="00416F57" w:rsidRPr="0086554F" w:rsidRDefault="00416F57" w:rsidP="00416F57">
            <w:pPr>
              <w:pStyle w:val="Default"/>
              <w:spacing w:after="120"/>
              <w:ind w:right="-259"/>
              <w:rPr>
                <w:rFonts w:ascii="Times New Roman" w:eastAsia="Times New Roman" w:hAnsi="Times New Roman" w:cs="Times New Roman"/>
                <w:b/>
                <w:bCs/>
                <w:color w:val="auto"/>
                <w:sz w:val="28"/>
                <w:szCs w:val="28"/>
              </w:rPr>
            </w:pPr>
            <w:r w:rsidRPr="0086554F">
              <w:rPr>
                <w:rFonts w:ascii="Times New Roman" w:eastAsia="Times New Roman" w:hAnsi="Times New Roman"/>
                <w:b/>
                <w:bCs/>
                <w:color w:val="auto"/>
                <w:sz w:val="22"/>
                <w:szCs w:val="22"/>
              </w:rPr>
              <w:t xml:space="preserve">         20</w:t>
            </w:r>
          </w:p>
        </w:tc>
      </w:tr>
      <w:tr w:rsidR="00416F57" w14:paraId="2CCD6B92" w14:textId="77777777" w:rsidTr="00C63935">
        <w:trPr>
          <w:trHeight w:val="24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tcPr>
          <w:p w14:paraId="70094DF7" w14:textId="1E0AA870"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Quarter 1, 2021</w:t>
            </w:r>
          </w:p>
        </w:tc>
        <w:tc>
          <w:tcPr>
            <w:tcW w:w="1606" w:type="dxa"/>
            <w:tcBorders>
              <w:top w:val="single" w:sz="4" w:space="0" w:color="auto"/>
              <w:left w:val="single" w:sz="4" w:space="0" w:color="auto"/>
              <w:bottom w:val="single" w:sz="4" w:space="0" w:color="auto"/>
              <w:right w:val="single" w:sz="4" w:space="0" w:color="auto"/>
            </w:tcBorders>
            <w:vAlign w:val="center"/>
          </w:tcPr>
          <w:p w14:paraId="3000F212" w14:textId="0AC6C7C2"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215464">
              <w:rPr>
                <w:rFonts w:ascii="Times New Roman" w:eastAsia="Times New Roman" w:hAnsi="Times New Roman"/>
                <w:sz w:val="22"/>
                <w:szCs w:val="22"/>
              </w:rPr>
              <w:t>Month 1</w:t>
            </w:r>
          </w:p>
        </w:tc>
        <w:tc>
          <w:tcPr>
            <w:tcW w:w="1283" w:type="dxa"/>
            <w:tcBorders>
              <w:top w:val="single" w:sz="4" w:space="0" w:color="auto"/>
              <w:left w:val="single" w:sz="4" w:space="0" w:color="auto"/>
              <w:bottom w:val="single" w:sz="4" w:space="0" w:color="auto"/>
              <w:right w:val="single" w:sz="4" w:space="0" w:color="auto"/>
            </w:tcBorders>
            <w:vAlign w:val="center"/>
          </w:tcPr>
          <w:p w14:paraId="2F536166" w14:textId="06EA014C"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1/6/2021</w:t>
            </w:r>
          </w:p>
        </w:tc>
        <w:tc>
          <w:tcPr>
            <w:tcW w:w="2340" w:type="dxa"/>
            <w:tcBorders>
              <w:top w:val="single" w:sz="4" w:space="0" w:color="auto"/>
              <w:left w:val="single" w:sz="4" w:space="0" w:color="auto"/>
              <w:bottom w:val="single" w:sz="4" w:space="0" w:color="auto"/>
              <w:right w:val="single" w:sz="4" w:space="0" w:color="auto"/>
            </w:tcBorders>
            <w:vAlign w:val="center"/>
          </w:tcPr>
          <w:p w14:paraId="2CCC5D1F" w14:textId="5A406D57" w:rsidR="00416F57" w:rsidRDefault="00416F57" w:rsidP="00D7602F">
            <w:pPr>
              <w:pStyle w:val="Default"/>
              <w:spacing w:after="120"/>
              <w:ind w:right="-259"/>
              <w:rPr>
                <w:rFonts w:ascii="Times New Roman" w:eastAsia="Times New Roman" w:hAnsi="Times New Roman" w:cs="Times New Roman"/>
                <w:b/>
                <w:bCs/>
                <w:color w:val="auto"/>
                <w:sz w:val="28"/>
                <w:szCs w:val="28"/>
              </w:rPr>
            </w:pPr>
            <w:r>
              <w:rPr>
                <w:rFonts w:ascii="Times New Roman" w:eastAsia="Times New Roman" w:hAnsi="Times New Roman"/>
                <w:sz w:val="22"/>
                <w:szCs w:val="22"/>
              </w:rPr>
              <w:t>48.1 (</w:t>
            </w:r>
            <w:r w:rsidRPr="001F1194">
              <w:rPr>
                <w:rFonts w:ascii="Times New Roman" w:eastAsia="Times New Roman" w:hAnsi="Times New Roman"/>
                <w:sz w:val="22"/>
                <w:szCs w:val="22"/>
              </w:rPr>
              <w:t>QC rejected</w:t>
            </w:r>
            <w:r>
              <w:rPr>
                <w:rFonts w:ascii="Times New Roman" w:eastAsia="Times New Roman" w:hAnsi="Times New Roman"/>
                <w:sz w:val="22"/>
                <w:szCs w:val="22"/>
              </w:rPr>
              <w:t>)</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71D4AA6" w14:textId="078C2142" w:rsidR="00416F57" w:rsidRPr="00416F57" w:rsidRDefault="00416F57" w:rsidP="00416F57">
            <w:pPr>
              <w:pStyle w:val="Default"/>
              <w:spacing w:after="120"/>
              <w:ind w:right="-259"/>
              <w:rPr>
                <w:rFonts w:ascii="Times New Roman" w:eastAsia="Times New Roman" w:hAnsi="Times New Roman" w:cs="Times New Roman"/>
                <w:b/>
                <w:bCs/>
                <w:color w:val="auto"/>
                <w:sz w:val="22"/>
                <w:szCs w:val="22"/>
              </w:rPr>
            </w:pPr>
            <w:r w:rsidRPr="00416F57">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 </w:t>
            </w:r>
            <w:r w:rsidR="00F92B29">
              <w:rPr>
                <w:rFonts w:ascii="Times New Roman" w:eastAsia="Times New Roman" w:hAnsi="Times New Roman" w:cs="Times New Roman"/>
                <w:b/>
                <w:bCs/>
                <w:color w:val="auto"/>
                <w:sz w:val="22"/>
                <w:szCs w:val="22"/>
              </w:rPr>
              <w:t xml:space="preserve"> </w:t>
            </w:r>
            <w:r w:rsidRPr="00416F57">
              <w:rPr>
                <w:rFonts w:ascii="Times New Roman" w:eastAsia="Times New Roman" w:hAnsi="Times New Roman" w:cs="Times New Roman"/>
                <w:b/>
                <w:bCs/>
                <w:color w:val="auto"/>
                <w:sz w:val="22"/>
                <w:szCs w:val="22"/>
              </w:rPr>
              <w:t>39</w:t>
            </w:r>
            <w:r w:rsidR="0086554F">
              <w:rPr>
                <w:rFonts w:ascii="Times New Roman" w:eastAsia="Times New Roman" w:hAnsi="Times New Roman" w:cs="Times New Roman"/>
                <w:b/>
                <w:bCs/>
                <w:color w:val="auto"/>
                <w:sz w:val="22"/>
                <w:szCs w:val="22"/>
              </w:rPr>
              <w:t>*</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59AB8" w14:textId="65D39110" w:rsidR="00416F57" w:rsidRPr="0086554F" w:rsidRDefault="00416F57" w:rsidP="00416F57">
            <w:pPr>
              <w:pStyle w:val="Default"/>
              <w:spacing w:after="120"/>
              <w:ind w:right="-259"/>
              <w:rPr>
                <w:rFonts w:ascii="Times New Roman" w:eastAsia="Times New Roman" w:hAnsi="Times New Roman" w:cs="Times New Roman"/>
                <w:b/>
                <w:bCs/>
                <w:color w:val="auto"/>
                <w:sz w:val="22"/>
                <w:szCs w:val="22"/>
              </w:rPr>
            </w:pPr>
            <w:r w:rsidRPr="0086554F">
              <w:rPr>
                <w:rFonts w:ascii="Times New Roman" w:eastAsia="Times New Roman" w:hAnsi="Times New Roman"/>
                <w:b/>
                <w:bCs/>
                <w:color w:val="auto"/>
                <w:sz w:val="22"/>
                <w:szCs w:val="22"/>
              </w:rPr>
              <w:t xml:space="preserve">         20</w:t>
            </w:r>
          </w:p>
        </w:tc>
      </w:tr>
      <w:tr w:rsidR="00416F57" w14:paraId="2F1DE1B1" w14:textId="77777777" w:rsidTr="00C63935">
        <w:trPr>
          <w:trHeight w:val="285"/>
          <w:jc w:val="center"/>
        </w:trPr>
        <w:tc>
          <w:tcPr>
            <w:tcW w:w="1606" w:type="dxa"/>
            <w:vMerge/>
            <w:tcBorders>
              <w:top w:val="single" w:sz="4" w:space="0" w:color="auto"/>
              <w:left w:val="single" w:sz="4" w:space="0" w:color="auto"/>
              <w:bottom w:val="single" w:sz="4" w:space="0" w:color="auto"/>
              <w:right w:val="single" w:sz="4" w:space="0" w:color="auto"/>
            </w:tcBorders>
          </w:tcPr>
          <w:p w14:paraId="5FA49B13" w14:textId="77777777" w:rsidR="00416F57" w:rsidRDefault="00416F57" w:rsidP="00416F57">
            <w:pPr>
              <w:pStyle w:val="Default"/>
              <w:spacing w:after="120"/>
              <w:ind w:right="-259"/>
              <w:rPr>
                <w:rFonts w:ascii="Times New Roman" w:eastAsia="Times New Roman" w:hAnsi="Times New Roman" w:cs="Times New Roman"/>
                <w:b/>
                <w:bCs/>
                <w:color w:val="auto"/>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48DE1C57" w14:textId="74AF8D4D"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Month 2</w:t>
            </w:r>
          </w:p>
        </w:tc>
        <w:tc>
          <w:tcPr>
            <w:tcW w:w="1283" w:type="dxa"/>
            <w:tcBorders>
              <w:top w:val="single" w:sz="4" w:space="0" w:color="auto"/>
              <w:left w:val="single" w:sz="4" w:space="0" w:color="auto"/>
              <w:bottom w:val="single" w:sz="4" w:space="0" w:color="auto"/>
              <w:right w:val="single" w:sz="4" w:space="0" w:color="auto"/>
            </w:tcBorders>
            <w:vAlign w:val="center"/>
          </w:tcPr>
          <w:p w14:paraId="0BF219CA" w14:textId="0DCCB5FE"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2/10/2021</w:t>
            </w:r>
          </w:p>
        </w:tc>
        <w:tc>
          <w:tcPr>
            <w:tcW w:w="2340" w:type="dxa"/>
            <w:tcBorders>
              <w:top w:val="single" w:sz="4" w:space="0" w:color="auto"/>
              <w:left w:val="single" w:sz="4" w:space="0" w:color="auto"/>
              <w:bottom w:val="single" w:sz="4" w:space="0" w:color="auto"/>
              <w:right w:val="single" w:sz="4" w:space="0" w:color="auto"/>
            </w:tcBorders>
            <w:vAlign w:val="center"/>
          </w:tcPr>
          <w:p w14:paraId="61D4083D" w14:textId="016E7DDC" w:rsidR="00416F57" w:rsidRDefault="00416F57" w:rsidP="00D7602F">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sz w:val="22"/>
                <w:szCs w:val="22"/>
              </w:rPr>
              <w:t>33.7</w:t>
            </w:r>
          </w:p>
        </w:tc>
        <w:tc>
          <w:tcPr>
            <w:tcW w:w="1350" w:type="dxa"/>
            <w:vMerge/>
            <w:tcBorders>
              <w:top w:val="single" w:sz="4" w:space="0" w:color="auto"/>
              <w:left w:val="single" w:sz="4" w:space="0" w:color="auto"/>
              <w:bottom w:val="single" w:sz="4" w:space="0" w:color="auto"/>
              <w:right w:val="single" w:sz="4" w:space="0" w:color="auto"/>
            </w:tcBorders>
            <w:vAlign w:val="center"/>
          </w:tcPr>
          <w:p w14:paraId="1E4CEC4C" w14:textId="77777777" w:rsidR="00416F57" w:rsidRDefault="00416F57" w:rsidP="00416F57">
            <w:pPr>
              <w:pStyle w:val="Default"/>
              <w:spacing w:after="120"/>
              <w:ind w:right="-259"/>
              <w:rPr>
                <w:rFonts w:ascii="Times New Roman" w:eastAsia="Times New Roman" w:hAnsi="Times New Roman" w:cs="Times New Roman"/>
                <w:b/>
                <w:bCs/>
                <w:color w:val="auto"/>
                <w:sz w:val="28"/>
                <w:szCs w:val="2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11D4D0" w14:textId="77777777" w:rsidR="00416F57" w:rsidRPr="0086554F" w:rsidRDefault="00416F57" w:rsidP="00416F57">
            <w:pPr>
              <w:pStyle w:val="Default"/>
              <w:spacing w:after="120"/>
              <w:ind w:right="-259"/>
              <w:rPr>
                <w:rFonts w:ascii="Times New Roman" w:eastAsia="Times New Roman" w:hAnsi="Times New Roman" w:cs="Times New Roman"/>
                <w:b/>
                <w:bCs/>
                <w:color w:val="auto"/>
                <w:sz w:val="28"/>
                <w:szCs w:val="28"/>
              </w:rPr>
            </w:pPr>
          </w:p>
        </w:tc>
      </w:tr>
      <w:tr w:rsidR="00416F57" w14:paraId="36A3045F" w14:textId="77777777" w:rsidTr="00C63935">
        <w:trPr>
          <w:trHeight w:val="330"/>
          <w:jc w:val="center"/>
        </w:trPr>
        <w:tc>
          <w:tcPr>
            <w:tcW w:w="1606" w:type="dxa"/>
            <w:vMerge/>
            <w:tcBorders>
              <w:top w:val="single" w:sz="4" w:space="0" w:color="auto"/>
              <w:left w:val="single" w:sz="4" w:space="0" w:color="auto"/>
              <w:bottom w:val="single" w:sz="4" w:space="0" w:color="auto"/>
              <w:right w:val="single" w:sz="4" w:space="0" w:color="auto"/>
            </w:tcBorders>
          </w:tcPr>
          <w:p w14:paraId="28680AA2" w14:textId="77777777" w:rsidR="00416F57" w:rsidRDefault="00416F57" w:rsidP="00416F57">
            <w:pPr>
              <w:pStyle w:val="Default"/>
              <w:spacing w:after="120"/>
              <w:ind w:right="-259"/>
              <w:rPr>
                <w:rFonts w:ascii="Times New Roman" w:eastAsia="Times New Roman" w:hAnsi="Times New Roman" w:cs="Times New Roman"/>
                <w:b/>
                <w:bCs/>
                <w:color w:val="auto"/>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3A6CBFB2" w14:textId="06DF1753"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Month 3</w:t>
            </w:r>
          </w:p>
        </w:tc>
        <w:tc>
          <w:tcPr>
            <w:tcW w:w="1283" w:type="dxa"/>
            <w:tcBorders>
              <w:top w:val="single" w:sz="4" w:space="0" w:color="auto"/>
              <w:left w:val="single" w:sz="4" w:space="0" w:color="auto"/>
              <w:bottom w:val="single" w:sz="4" w:space="0" w:color="auto"/>
              <w:right w:val="single" w:sz="4" w:space="0" w:color="auto"/>
            </w:tcBorders>
            <w:vAlign w:val="center"/>
          </w:tcPr>
          <w:p w14:paraId="7902D724" w14:textId="378E79AF" w:rsidR="00416F57" w:rsidRDefault="00416F57" w:rsidP="00416F57">
            <w:pPr>
              <w:pStyle w:val="Default"/>
              <w:spacing w:after="120"/>
              <w:ind w:right="-259"/>
              <w:rPr>
                <w:rFonts w:ascii="Times New Roman" w:eastAsia="Times New Roman" w:hAnsi="Times New Roman" w:cs="Times New Roman"/>
                <w:b/>
                <w:bCs/>
                <w:color w:val="auto"/>
                <w:sz w:val="28"/>
                <w:szCs w:val="28"/>
              </w:rPr>
            </w:pPr>
            <w:r w:rsidRPr="001F1194">
              <w:rPr>
                <w:rFonts w:ascii="Times New Roman" w:eastAsia="Times New Roman" w:hAnsi="Times New Roman"/>
                <w:sz w:val="22"/>
                <w:szCs w:val="22"/>
              </w:rPr>
              <w:t>3/16/2021</w:t>
            </w:r>
          </w:p>
        </w:tc>
        <w:tc>
          <w:tcPr>
            <w:tcW w:w="2340" w:type="dxa"/>
            <w:tcBorders>
              <w:top w:val="single" w:sz="4" w:space="0" w:color="auto"/>
              <w:left w:val="single" w:sz="4" w:space="0" w:color="auto"/>
              <w:bottom w:val="single" w:sz="4" w:space="0" w:color="auto"/>
              <w:right w:val="single" w:sz="4" w:space="0" w:color="auto"/>
            </w:tcBorders>
            <w:vAlign w:val="center"/>
          </w:tcPr>
          <w:p w14:paraId="7D048B37" w14:textId="6FDF0C32" w:rsidR="00416F57" w:rsidRDefault="00416F57" w:rsidP="00D7602F">
            <w:pPr>
              <w:pStyle w:val="Default"/>
              <w:spacing w:after="120"/>
              <w:ind w:right="-259"/>
              <w:rPr>
                <w:rFonts w:ascii="Times New Roman" w:eastAsia="Times New Roman" w:hAnsi="Times New Roman" w:cs="Times New Roman"/>
                <w:b/>
                <w:bCs/>
                <w:color w:val="auto"/>
                <w:sz w:val="28"/>
                <w:szCs w:val="28"/>
              </w:rPr>
            </w:pPr>
            <w:r w:rsidRPr="00EB0BAA">
              <w:rPr>
                <w:rFonts w:ascii="Times New Roman" w:eastAsia="Times New Roman" w:hAnsi="Times New Roman"/>
                <w:sz w:val="22"/>
                <w:szCs w:val="22"/>
              </w:rPr>
              <w:t>44.1</w:t>
            </w:r>
          </w:p>
        </w:tc>
        <w:tc>
          <w:tcPr>
            <w:tcW w:w="1350" w:type="dxa"/>
            <w:vMerge/>
            <w:tcBorders>
              <w:top w:val="single" w:sz="4" w:space="0" w:color="auto"/>
              <w:left w:val="single" w:sz="4" w:space="0" w:color="auto"/>
              <w:bottom w:val="single" w:sz="4" w:space="0" w:color="auto"/>
              <w:right w:val="single" w:sz="4" w:space="0" w:color="auto"/>
            </w:tcBorders>
            <w:vAlign w:val="center"/>
          </w:tcPr>
          <w:p w14:paraId="325DC906" w14:textId="77777777" w:rsidR="00416F57" w:rsidRDefault="00416F57" w:rsidP="00416F57">
            <w:pPr>
              <w:pStyle w:val="Default"/>
              <w:spacing w:after="120"/>
              <w:ind w:right="-259"/>
              <w:rPr>
                <w:rFonts w:ascii="Times New Roman" w:eastAsia="Times New Roman" w:hAnsi="Times New Roman" w:cs="Times New Roman"/>
                <w:b/>
                <w:bCs/>
                <w:color w:val="auto"/>
                <w:sz w:val="28"/>
                <w:szCs w:val="28"/>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5B163" w14:textId="77777777" w:rsidR="00416F57" w:rsidRPr="0086554F" w:rsidRDefault="00416F57" w:rsidP="00416F57">
            <w:pPr>
              <w:pStyle w:val="Default"/>
              <w:spacing w:after="120"/>
              <w:ind w:right="-259"/>
              <w:rPr>
                <w:rFonts w:ascii="Times New Roman" w:eastAsia="Times New Roman" w:hAnsi="Times New Roman" w:cs="Times New Roman"/>
                <w:b/>
                <w:bCs/>
                <w:color w:val="auto"/>
                <w:sz w:val="28"/>
                <w:szCs w:val="28"/>
              </w:rPr>
            </w:pPr>
          </w:p>
        </w:tc>
      </w:tr>
      <w:tr w:rsidR="0086554F" w14:paraId="2381B58A" w14:textId="77777777" w:rsidTr="00C63935">
        <w:trPr>
          <w:jc w:val="center"/>
        </w:trPr>
        <w:tc>
          <w:tcPr>
            <w:tcW w:w="1606" w:type="dxa"/>
            <w:vMerge w:val="restart"/>
          </w:tcPr>
          <w:p w14:paraId="26EB8F73" w14:textId="389F5E53" w:rsidR="0086554F" w:rsidRPr="00C5267E" w:rsidRDefault="0086554F" w:rsidP="00C5267E">
            <w:pPr>
              <w:pStyle w:val="Default"/>
              <w:spacing w:after="120"/>
              <w:ind w:right="-259"/>
              <w:rPr>
                <w:rFonts w:ascii="Times New Roman" w:eastAsia="Times New Roman" w:hAnsi="Times New Roman" w:cs="Times New Roman"/>
                <w:color w:val="auto"/>
                <w:sz w:val="22"/>
                <w:szCs w:val="22"/>
              </w:rPr>
            </w:pPr>
            <w:bookmarkStart w:id="0" w:name="_Hlk85616208"/>
            <w:r>
              <w:rPr>
                <w:rFonts w:ascii="Times New Roman" w:eastAsia="Times New Roman" w:hAnsi="Times New Roman" w:cs="Times New Roman"/>
                <w:color w:val="auto"/>
                <w:sz w:val="22"/>
                <w:szCs w:val="22"/>
              </w:rPr>
              <w:t xml:space="preserve">                                               </w:t>
            </w:r>
            <w:r w:rsidRPr="00C5267E">
              <w:rPr>
                <w:rFonts w:ascii="Times New Roman" w:eastAsia="Times New Roman" w:hAnsi="Times New Roman" w:cs="Times New Roman"/>
                <w:color w:val="auto"/>
                <w:sz w:val="22"/>
                <w:szCs w:val="22"/>
              </w:rPr>
              <w:t>Quarter 2, 2021</w:t>
            </w:r>
          </w:p>
        </w:tc>
        <w:tc>
          <w:tcPr>
            <w:tcW w:w="1606" w:type="dxa"/>
          </w:tcPr>
          <w:p w14:paraId="35EAE793" w14:textId="66F6D749" w:rsidR="0086554F" w:rsidRPr="00C5267E" w:rsidRDefault="0086554F" w:rsidP="00416F57">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1</w:t>
            </w:r>
          </w:p>
        </w:tc>
        <w:tc>
          <w:tcPr>
            <w:tcW w:w="1283" w:type="dxa"/>
          </w:tcPr>
          <w:p w14:paraId="0FC2C01B" w14:textId="3D993999" w:rsidR="0086554F" w:rsidRPr="00C5267E" w:rsidRDefault="0086554F" w:rsidP="00416F57">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4/14/</w:t>
            </w:r>
            <w:r w:rsidR="00BF7697">
              <w:rPr>
                <w:rFonts w:ascii="Times New Roman" w:eastAsia="Times New Roman" w:hAnsi="Times New Roman" w:cs="Times New Roman"/>
                <w:color w:val="auto"/>
                <w:sz w:val="22"/>
                <w:szCs w:val="22"/>
              </w:rPr>
              <w:t>2</w:t>
            </w:r>
            <w:r w:rsidR="00BF7697">
              <w:rPr>
                <w:rFonts w:ascii="Times New Roman" w:eastAsia="Times New Roman" w:hAnsi="Times New Roman"/>
                <w:color w:val="auto"/>
              </w:rPr>
              <w:t>0</w:t>
            </w:r>
            <w:r>
              <w:rPr>
                <w:rFonts w:ascii="Times New Roman" w:eastAsia="Times New Roman" w:hAnsi="Times New Roman" w:cs="Times New Roman"/>
                <w:color w:val="auto"/>
                <w:sz w:val="22"/>
                <w:szCs w:val="22"/>
              </w:rPr>
              <w:t>21</w:t>
            </w:r>
          </w:p>
        </w:tc>
        <w:tc>
          <w:tcPr>
            <w:tcW w:w="2340" w:type="dxa"/>
          </w:tcPr>
          <w:p w14:paraId="3D508D26" w14:textId="5280EE50" w:rsidR="0086554F" w:rsidRPr="00C5267E" w:rsidRDefault="0086554F"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34.6</w:t>
            </w:r>
          </w:p>
        </w:tc>
        <w:tc>
          <w:tcPr>
            <w:tcW w:w="1350" w:type="dxa"/>
            <w:vMerge w:val="restart"/>
          </w:tcPr>
          <w:p w14:paraId="3AAF94AF" w14:textId="77777777" w:rsidR="0086554F" w:rsidRDefault="0086554F" w:rsidP="0086554F">
            <w:pPr>
              <w:pStyle w:val="Default"/>
              <w:spacing w:after="120"/>
              <w:ind w:right="-259"/>
              <w:jc w:val="center"/>
              <w:rPr>
                <w:rFonts w:ascii="Times New Roman" w:eastAsia="Times New Roman" w:hAnsi="Times New Roman" w:cs="Times New Roman"/>
                <w:b/>
                <w:bCs/>
                <w:color w:val="auto"/>
                <w:sz w:val="22"/>
                <w:szCs w:val="22"/>
              </w:rPr>
            </w:pPr>
          </w:p>
          <w:p w14:paraId="5643AD44" w14:textId="74BCBC2E" w:rsidR="0086554F" w:rsidRPr="00C5267E" w:rsidRDefault="0086554F" w:rsidP="0086554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b/>
                <w:bCs/>
                <w:color w:val="auto"/>
                <w:sz w:val="22"/>
                <w:szCs w:val="22"/>
              </w:rPr>
              <w:t xml:space="preserve">      </w:t>
            </w:r>
            <w:r w:rsidR="00F92B29">
              <w:rPr>
                <w:rFonts w:ascii="Times New Roman" w:eastAsia="Times New Roman" w:hAnsi="Times New Roman" w:cs="Times New Roman"/>
                <w:b/>
                <w:bCs/>
                <w:color w:val="auto"/>
                <w:sz w:val="22"/>
                <w:szCs w:val="22"/>
              </w:rPr>
              <w:t xml:space="preserve"> </w:t>
            </w:r>
            <w:r w:rsidRPr="0086554F">
              <w:rPr>
                <w:rFonts w:ascii="Times New Roman" w:eastAsia="Times New Roman" w:hAnsi="Times New Roman" w:cs="Times New Roman"/>
                <w:b/>
                <w:bCs/>
                <w:color w:val="auto"/>
                <w:sz w:val="22"/>
                <w:szCs w:val="22"/>
              </w:rPr>
              <w:t>36</w:t>
            </w:r>
          </w:p>
        </w:tc>
        <w:tc>
          <w:tcPr>
            <w:tcW w:w="1453" w:type="dxa"/>
            <w:vMerge w:val="restart"/>
            <w:shd w:val="clear" w:color="auto" w:fill="auto"/>
          </w:tcPr>
          <w:p w14:paraId="442F87BB" w14:textId="77777777" w:rsidR="0086554F" w:rsidRPr="0086554F" w:rsidRDefault="0086554F" w:rsidP="00C5267E">
            <w:pPr>
              <w:pStyle w:val="Default"/>
              <w:spacing w:after="120"/>
              <w:ind w:right="-259"/>
              <w:rPr>
                <w:rFonts w:ascii="Times New Roman" w:eastAsia="Times New Roman" w:hAnsi="Times New Roman" w:cs="Times New Roman"/>
                <w:b/>
                <w:bCs/>
                <w:color w:val="auto"/>
                <w:sz w:val="22"/>
                <w:szCs w:val="22"/>
              </w:rPr>
            </w:pPr>
            <w:r w:rsidRPr="0086554F">
              <w:rPr>
                <w:rFonts w:ascii="Times New Roman" w:eastAsia="Times New Roman" w:hAnsi="Times New Roman" w:cs="Times New Roman"/>
                <w:b/>
                <w:bCs/>
                <w:color w:val="auto"/>
                <w:sz w:val="22"/>
                <w:szCs w:val="22"/>
              </w:rPr>
              <w:t xml:space="preserve">         </w:t>
            </w:r>
          </w:p>
          <w:p w14:paraId="7D5AE7F6" w14:textId="734EF2CB" w:rsidR="0086554F" w:rsidRPr="0086554F" w:rsidRDefault="0086554F" w:rsidP="00C5267E">
            <w:pPr>
              <w:pStyle w:val="Default"/>
              <w:spacing w:after="120"/>
              <w:ind w:right="-259"/>
              <w:rPr>
                <w:rFonts w:ascii="Times New Roman" w:eastAsia="Times New Roman" w:hAnsi="Times New Roman" w:cs="Times New Roman"/>
                <w:color w:val="auto"/>
                <w:sz w:val="22"/>
                <w:szCs w:val="22"/>
              </w:rPr>
            </w:pPr>
            <w:r w:rsidRPr="0086554F">
              <w:rPr>
                <w:rFonts w:ascii="Times New Roman" w:eastAsia="Times New Roman" w:hAnsi="Times New Roman" w:cs="Times New Roman"/>
                <w:b/>
                <w:bCs/>
                <w:color w:val="auto"/>
                <w:sz w:val="22"/>
                <w:szCs w:val="22"/>
              </w:rPr>
              <w:t xml:space="preserve">         20</w:t>
            </w:r>
          </w:p>
        </w:tc>
      </w:tr>
      <w:tr w:rsidR="0086554F" w14:paraId="7D01DD11" w14:textId="77777777" w:rsidTr="00C63935">
        <w:trPr>
          <w:jc w:val="center"/>
        </w:trPr>
        <w:tc>
          <w:tcPr>
            <w:tcW w:w="1606" w:type="dxa"/>
            <w:vMerge/>
          </w:tcPr>
          <w:p w14:paraId="421E3BA3" w14:textId="70F083D8" w:rsidR="0086554F" w:rsidRPr="00C5267E" w:rsidRDefault="0086554F" w:rsidP="00C5267E">
            <w:pPr>
              <w:pStyle w:val="Default"/>
              <w:spacing w:after="120"/>
              <w:ind w:right="-259"/>
              <w:rPr>
                <w:rFonts w:ascii="Times New Roman" w:eastAsia="Times New Roman" w:hAnsi="Times New Roman" w:cs="Times New Roman"/>
                <w:b/>
                <w:bCs/>
                <w:color w:val="auto"/>
                <w:sz w:val="22"/>
                <w:szCs w:val="22"/>
              </w:rPr>
            </w:pPr>
          </w:p>
        </w:tc>
        <w:tc>
          <w:tcPr>
            <w:tcW w:w="1606" w:type="dxa"/>
          </w:tcPr>
          <w:p w14:paraId="1CE2A127" w14:textId="73BCCC18" w:rsidR="0086554F" w:rsidRPr="00C5267E" w:rsidRDefault="0086554F" w:rsidP="00C5267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2</w:t>
            </w:r>
          </w:p>
        </w:tc>
        <w:tc>
          <w:tcPr>
            <w:tcW w:w="1283" w:type="dxa"/>
          </w:tcPr>
          <w:p w14:paraId="3D4D0CD7" w14:textId="5984E970" w:rsidR="0086554F" w:rsidRPr="00C5267E" w:rsidRDefault="00D613DB" w:rsidP="00C5267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5/12/</w:t>
            </w:r>
            <w:r w:rsidR="00BF7697">
              <w:rPr>
                <w:rFonts w:ascii="Times New Roman" w:eastAsia="Times New Roman" w:hAnsi="Times New Roman" w:cs="Times New Roman"/>
                <w:color w:val="auto"/>
                <w:sz w:val="22"/>
                <w:szCs w:val="22"/>
              </w:rPr>
              <w:t>2</w:t>
            </w:r>
            <w:r w:rsidR="00BF7697">
              <w:rPr>
                <w:rFonts w:ascii="Times New Roman" w:eastAsia="Times New Roman" w:hAnsi="Times New Roman"/>
                <w:color w:val="auto"/>
              </w:rPr>
              <w:t>0</w:t>
            </w:r>
            <w:r>
              <w:rPr>
                <w:rFonts w:ascii="Times New Roman" w:eastAsia="Times New Roman" w:hAnsi="Times New Roman" w:cs="Times New Roman"/>
                <w:color w:val="auto"/>
                <w:sz w:val="22"/>
                <w:szCs w:val="22"/>
              </w:rPr>
              <w:t>21</w:t>
            </w:r>
          </w:p>
        </w:tc>
        <w:tc>
          <w:tcPr>
            <w:tcW w:w="2340" w:type="dxa"/>
          </w:tcPr>
          <w:p w14:paraId="4FF26C5F" w14:textId="0CBC4C01" w:rsidR="0086554F" w:rsidRPr="00C5267E" w:rsidRDefault="00D613DB"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38.1</w:t>
            </w:r>
          </w:p>
        </w:tc>
        <w:tc>
          <w:tcPr>
            <w:tcW w:w="1350" w:type="dxa"/>
            <w:vMerge/>
          </w:tcPr>
          <w:p w14:paraId="2234514E" w14:textId="753A6B6D" w:rsidR="0086554F" w:rsidRPr="0086554F" w:rsidRDefault="0086554F" w:rsidP="00C5267E">
            <w:pPr>
              <w:pStyle w:val="Default"/>
              <w:spacing w:after="120"/>
              <w:ind w:right="-259"/>
              <w:rPr>
                <w:rFonts w:ascii="Times New Roman" w:eastAsia="Times New Roman" w:hAnsi="Times New Roman" w:cs="Times New Roman"/>
                <w:b/>
                <w:bCs/>
                <w:color w:val="auto"/>
                <w:sz w:val="22"/>
                <w:szCs w:val="22"/>
              </w:rPr>
            </w:pPr>
          </w:p>
        </w:tc>
        <w:tc>
          <w:tcPr>
            <w:tcW w:w="1453" w:type="dxa"/>
            <w:vMerge/>
            <w:shd w:val="clear" w:color="auto" w:fill="auto"/>
          </w:tcPr>
          <w:p w14:paraId="4C1FDA2D" w14:textId="4D398016" w:rsidR="0086554F" w:rsidRPr="0086554F" w:rsidRDefault="0086554F" w:rsidP="00C5267E">
            <w:pPr>
              <w:pStyle w:val="Default"/>
              <w:spacing w:after="120"/>
              <w:ind w:right="-259"/>
              <w:rPr>
                <w:rFonts w:ascii="Times New Roman" w:eastAsia="Times New Roman" w:hAnsi="Times New Roman" w:cs="Times New Roman"/>
                <w:b/>
                <w:bCs/>
                <w:color w:val="auto"/>
                <w:sz w:val="22"/>
                <w:szCs w:val="22"/>
              </w:rPr>
            </w:pPr>
          </w:p>
        </w:tc>
      </w:tr>
      <w:tr w:rsidR="0086554F" w14:paraId="64B551C7" w14:textId="77777777" w:rsidTr="00C63935">
        <w:trPr>
          <w:jc w:val="center"/>
        </w:trPr>
        <w:tc>
          <w:tcPr>
            <w:tcW w:w="1606" w:type="dxa"/>
            <w:vMerge/>
          </w:tcPr>
          <w:p w14:paraId="4B8AC485" w14:textId="77777777" w:rsidR="0086554F" w:rsidRPr="00C5267E" w:rsidRDefault="0086554F" w:rsidP="00C5267E">
            <w:pPr>
              <w:pStyle w:val="Default"/>
              <w:spacing w:after="120"/>
              <w:ind w:right="-259"/>
              <w:rPr>
                <w:rFonts w:ascii="Times New Roman" w:eastAsia="Times New Roman" w:hAnsi="Times New Roman" w:cs="Times New Roman"/>
                <w:b/>
                <w:bCs/>
                <w:color w:val="auto"/>
                <w:sz w:val="22"/>
                <w:szCs w:val="22"/>
              </w:rPr>
            </w:pPr>
          </w:p>
        </w:tc>
        <w:tc>
          <w:tcPr>
            <w:tcW w:w="1606" w:type="dxa"/>
          </w:tcPr>
          <w:p w14:paraId="25A1F929" w14:textId="0B38AF34" w:rsidR="0086554F" w:rsidRPr="00C5267E" w:rsidRDefault="0086554F" w:rsidP="00C5267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3</w:t>
            </w:r>
          </w:p>
        </w:tc>
        <w:tc>
          <w:tcPr>
            <w:tcW w:w="1283" w:type="dxa"/>
          </w:tcPr>
          <w:p w14:paraId="51E06160" w14:textId="1A4B437C" w:rsidR="0086554F" w:rsidRPr="00C5267E" w:rsidRDefault="00D613DB" w:rsidP="00C5267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6/7/</w:t>
            </w:r>
            <w:r w:rsidR="00BF7697">
              <w:rPr>
                <w:rFonts w:ascii="Times New Roman" w:eastAsia="Times New Roman" w:hAnsi="Times New Roman" w:cs="Times New Roman"/>
                <w:color w:val="auto"/>
                <w:sz w:val="22"/>
                <w:szCs w:val="22"/>
              </w:rPr>
              <w:t>2</w:t>
            </w:r>
            <w:r w:rsidR="00BF7697">
              <w:rPr>
                <w:rFonts w:ascii="Times New Roman" w:eastAsia="Times New Roman" w:hAnsi="Times New Roman"/>
                <w:color w:val="auto"/>
              </w:rPr>
              <w:t>0</w:t>
            </w:r>
            <w:r>
              <w:rPr>
                <w:rFonts w:ascii="Times New Roman" w:eastAsia="Times New Roman" w:hAnsi="Times New Roman" w:cs="Times New Roman"/>
                <w:color w:val="auto"/>
                <w:sz w:val="22"/>
                <w:szCs w:val="22"/>
              </w:rPr>
              <w:t>21</w:t>
            </w:r>
          </w:p>
        </w:tc>
        <w:tc>
          <w:tcPr>
            <w:tcW w:w="2340" w:type="dxa"/>
          </w:tcPr>
          <w:p w14:paraId="280484A8" w14:textId="1501E7D6" w:rsidR="0086554F" w:rsidRPr="00C5267E" w:rsidRDefault="00D613DB"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35.0</w:t>
            </w:r>
          </w:p>
        </w:tc>
        <w:tc>
          <w:tcPr>
            <w:tcW w:w="1350" w:type="dxa"/>
            <w:vMerge/>
          </w:tcPr>
          <w:p w14:paraId="5061E045" w14:textId="77777777" w:rsidR="0086554F" w:rsidRPr="00C5267E" w:rsidRDefault="0086554F" w:rsidP="00C5267E">
            <w:pPr>
              <w:pStyle w:val="Default"/>
              <w:spacing w:after="120"/>
              <w:ind w:right="-259"/>
              <w:rPr>
                <w:rFonts w:ascii="Times New Roman" w:eastAsia="Times New Roman" w:hAnsi="Times New Roman" w:cs="Times New Roman"/>
                <w:color w:val="auto"/>
                <w:sz w:val="22"/>
                <w:szCs w:val="22"/>
              </w:rPr>
            </w:pPr>
          </w:p>
        </w:tc>
        <w:tc>
          <w:tcPr>
            <w:tcW w:w="1453" w:type="dxa"/>
            <w:vMerge/>
            <w:shd w:val="clear" w:color="auto" w:fill="auto"/>
          </w:tcPr>
          <w:p w14:paraId="55E59C98" w14:textId="77777777" w:rsidR="0086554F" w:rsidRPr="00C5267E" w:rsidRDefault="0086554F" w:rsidP="00C5267E">
            <w:pPr>
              <w:pStyle w:val="Default"/>
              <w:spacing w:after="120"/>
              <w:ind w:right="-259"/>
              <w:rPr>
                <w:rFonts w:ascii="Times New Roman" w:eastAsia="Times New Roman" w:hAnsi="Times New Roman" w:cs="Times New Roman"/>
                <w:color w:val="auto"/>
                <w:sz w:val="22"/>
                <w:szCs w:val="22"/>
              </w:rPr>
            </w:pPr>
          </w:p>
        </w:tc>
      </w:tr>
      <w:bookmarkEnd w:id="0"/>
      <w:tr w:rsidR="00F92B29" w:rsidRPr="00C5267E" w14:paraId="1F58CFC6" w14:textId="78BFE762" w:rsidTr="00387398">
        <w:trPr>
          <w:jc w:val="center"/>
        </w:trPr>
        <w:tc>
          <w:tcPr>
            <w:tcW w:w="1606" w:type="dxa"/>
            <w:vMerge w:val="restart"/>
          </w:tcPr>
          <w:p w14:paraId="1956F052" w14:textId="18F6B12E"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C5267E">
              <w:rPr>
                <w:rFonts w:ascii="Times New Roman" w:eastAsia="Times New Roman" w:hAnsi="Times New Roman" w:cs="Times New Roman"/>
                <w:color w:val="auto"/>
                <w:sz w:val="22"/>
                <w:szCs w:val="22"/>
              </w:rPr>
              <w:t xml:space="preserve">Quarter </w:t>
            </w:r>
            <w:r>
              <w:rPr>
                <w:rFonts w:ascii="Times New Roman" w:eastAsia="Times New Roman" w:hAnsi="Times New Roman" w:cs="Times New Roman"/>
                <w:color w:val="auto"/>
                <w:sz w:val="22"/>
                <w:szCs w:val="22"/>
              </w:rPr>
              <w:t>3</w:t>
            </w:r>
            <w:r w:rsidRPr="00C5267E">
              <w:rPr>
                <w:rFonts w:ascii="Times New Roman" w:eastAsia="Times New Roman" w:hAnsi="Times New Roman" w:cs="Times New Roman"/>
                <w:color w:val="auto"/>
                <w:sz w:val="22"/>
                <w:szCs w:val="22"/>
              </w:rPr>
              <w:t>, 2021</w:t>
            </w:r>
          </w:p>
        </w:tc>
        <w:tc>
          <w:tcPr>
            <w:tcW w:w="1606" w:type="dxa"/>
          </w:tcPr>
          <w:p w14:paraId="374E33DC" w14:textId="77777777"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1</w:t>
            </w:r>
          </w:p>
        </w:tc>
        <w:tc>
          <w:tcPr>
            <w:tcW w:w="1283" w:type="dxa"/>
          </w:tcPr>
          <w:p w14:paraId="4E284FFE" w14:textId="22102ADD"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7/14/</w:t>
            </w:r>
            <w:r w:rsidR="0039455A">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21</w:t>
            </w:r>
          </w:p>
        </w:tc>
        <w:tc>
          <w:tcPr>
            <w:tcW w:w="2340" w:type="dxa"/>
          </w:tcPr>
          <w:p w14:paraId="7B91B1A4" w14:textId="69F73872" w:rsidR="00F92B29" w:rsidRPr="00C5267E" w:rsidRDefault="00F92B29"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59.9</w:t>
            </w:r>
          </w:p>
        </w:tc>
        <w:tc>
          <w:tcPr>
            <w:tcW w:w="1350" w:type="dxa"/>
            <w:vMerge w:val="restart"/>
          </w:tcPr>
          <w:p w14:paraId="5222248C" w14:textId="77777777" w:rsidR="00F92B29" w:rsidRDefault="00F92B29" w:rsidP="00F92B29">
            <w:pPr>
              <w:spacing w:line="360" w:lineRule="auto"/>
              <w:jc w:val="center"/>
              <w:rPr>
                <w:rFonts w:ascii="Times New Roman" w:eastAsia="Times New Roman" w:hAnsi="Times New Roman"/>
                <w:b/>
                <w:bCs/>
                <w:sz w:val="22"/>
                <w:szCs w:val="22"/>
              </w:rPr>
            </w:pPr>
          </w:p>
          <w:p w14:paraId="751C8D77" w14:textId="0589E1C2" w:rsidR="00F92B29" w:rsidRPr="00F92B29" w:rsidRDefault="00F92B29" w:rsidP="00F92B29">
            <w:pPr>
              <w:spacing w:line="360" w:lineRule="auto"/>
              <w:rPr>
                <w:rFonts w:ascii="Times New Roman" w:eastAsia="Times New Roman" w:hAnsi="Times New Roman"/>
                <w:b/>
                <w:bCs/>
                <w:sz w:val="22"/>
                <w:szCs w:val="22"/>
              </w:rPr>
            </w:pPr>
            <w:r>
              <w:rPr>
                <w:rFonts w:ascii="Times New Roman" w:eastAsia="Times New Roman" w:hAnsi="Times New Roman"/>
                <w:b/>
                <w:bCs/>
                <w:sz w:val="22"/>
                <w:szCs w:val="22"/>
              </w:rPr>
              <w:t xml:space="preserve">       5</w:t>
            </w:r>
            <w:r w:rsidR="00BA6701">
              <w:rPr>
                <w:rFonts w:ascii="Times New Roman" w:eastAsia="Times New Roman" w:hAnsi="Times New Roman"/>
                <w:b/>
                <w:bCs/>
                <w:sz w:val="22"/>
                <w:szCs w:val="22"/>
              </w:rPr>
              <w:t>7</w:t>
            </w:r>
          </w:p>
        </w:tc>
        <w:tc>
          <w:tcPr>
            <w:tcW w:w="1453" w:type="dxa"/>
            <w:vMerge w:val="restart"/>
            <w:shd w:val="clear" w:color="auto" w:fill="auto"/>
          </w:tcPr>
          <w:p w14:paraId="55B774BC" w14:textId="77777777" w:rsidR="00F92B29" w:rsidRPr="0086554F" w:rsidRDefault="00F92B29" w:rsidP="00C63935">
            <w:pPr>
              <w:pStyle w:val="Default"/>
              <w:spacing w:after="120"/>
              <w:ind w:right="-259"/>
              <w:rPr>
                <w:rFonts w:ascii="Times New Roman" w:eastAsia="Times New Roman" w:hAnsi="Times New Roman" w:cs="Times New Roman"/>
                <w:b/>
                <w:bCs/>
                <w:color w:val="auto"/>
                <w:sz w:val="22"/>
                <w:szCs w:val="22"/>
              </w:rPr>
            </w:pPr>
            <w:r w:rsidRPr="0086554F">
              <w:rPr>
                <w:rFonts w:ascii="Times New Roman" w:eastAsia="Times New Roman" w:hAnsi="Times New Roman" w:cs="Times New Roman"/>
                <w:b/>
                <w:bCs/>
                <w:color w:val="auto"/>
                <w:sz w:val="22"/>
                <w:szCs w:val="22"/>
              </w:rPr>
              <w:t xml:space="preserve">         </w:t>
            </w:r>
          </w:p>
          <w:p w14:paraId="636BF99A" w14:textId="324B0942" w:rsidR="00F92B29" w:rsidRPr="00C5267E" w:rsidRDefault="00F92B29" w:rsidP="00C63935">
            <w:pPr>
              <w:spacing w:line="276" w:lineRule="auto"/>
              <w:jc w:val="center"/>
              <w:rPr>
                <w:rFonts w:ascii="Times New Roman" w:eastAsia="Times New Roman" w:hAnsi="Times New Roman"/>
                <w:sz w:val="22"/>
                <w:szCs w:val="22"/>
              </w:rPr>
            </w:pPr>
            <w:r w:rsidRPr="0086554F">
              <w:rPr>
                <w:rFonts w:ascii="Times New Roman" w:eastAsia="Times New Roman" w:hAnsi="Times New Roman"/>
                <w:b/>
                <w:bCs/>
                <w:sz w:val="22"/>
                <w:szCs w:val="22"/>
              </w:rPr>
              <w:t>20</w:t>
            </w:r>
          </w:p>
        </w:tc>
      </w:tr>
      <w:tr w:rsidR="00F92B29" w:rsidRPr="00C5267E" w14:paraId="04F99A67" w14:textId="29050526" w:rsidTr="00387398">
        <w:trPr>
          <w:jc w:val="center"/>
        </w:trPr>
        <w:tc>
          <w:tcPr>
            <w:tcW w:w="1606" w:type="dxa"/>
            <w:vMerge/>
          </w:tcPr>
          <w:p w14:paraId="2D27A7B0" w14:textId="77777777" w:rsidR="00F92B29" w:rsidRPr="00C5267E" w:rsidRDefault="00F92B29" w:rsidP="00C63935">
            <w:pPr>
              <w:pStyle w:val="Default"/>
              <w:spacing w:after="120"/>
              <w:ind w:right="-259"/>
              <w:rPr>
                <w:rFonts w:ascii="Times New Roman" w:eastAsia="Times New Roman" w:hAnsi="Times New Roman" w:cs="Times New Roman"/>
                <w:b/>
                <w:bCs/>
                <w:color w:val="auto"/>
                <w:sz w:val="22"/>
                <w:szCs w:val="22"/>
              </w:rPr>
            </w:pPr>
          </w:p>
        </w:tc>
        <w:tc>
          <w:tcPr>
            <w:tcW w:w="1606" w:type="dxa"/>
          </w:tcPr>
          <w:p w14:paraId="6558CCB9" w14:textId="77777777"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2</w:t>
            </w:r>
          </w:p>
        </w:tc>
        <w:tc>
          <w:tcPr>
            <w:tcW w:w="1283" w:type="dxa"/>
          </w:tcPr>
          <w:p w14:paraId="1AB2C17B" w14:textId="4D7C1B02"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8/11/</w:t>
            </w:r>
            <w:r w:rsidR="0039455A">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21</w:t>
            </w:r>
          </w:p>
        </w:tc>
        <w:tc>
          <w:tcPr>
            <w:tcW w:w="2340" w:type="dxa"/>
          </w:tcPr>
          <w:p w14:paraId="56B55137" w14:textId="71FF89D8" w:rsidR="00F92B29" w:rsidRPr="00C5267E" w:rsidRDefault="00F92B29"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48.5</w:t>
            </w:r>
          </w:p>
        </w:tc>
        <w:tc>
          <w:tcPr>
            <w:tcW w:w="1350" w:type="dxa"/>
            <w:vMerge/>
          </w:tcPr>
          <w:p w14:paraId="40A3390E" w14:textId="50E311EC" w:rsidR="00F92B29" w:rsidRPr="00F92B29" w:rsidRDefault="00F92B29" w:rsidP="00F92B29">
            <w:pPr>
              <w:jc w:val="center"/>
              <w:rPr>
                <w:rFonts w:ascii="Times New Roman" w:eastAsia="Times New Roman" w:hAnsi="Times New Roman"/>
                <w:b/>
                <w:bCs/>
                <w:sz w:val="22"/>
                <w:szCs w:val="22"/>
              </w:rPr>
            </w:pPr>
          </w:p>
        </w:tc>
        <w:tc>
          <w:tcPr>
            <w:tcW w:w="1453" w:type="dxa"/>
            <w:vMerge/>
            <w:shd w:val="clear" w:color="auto" w:fill="auto"/>
          </w:tcPr>
          <w:p w14:paraId="50D0950B" w14:textId="42D61B07" w:rsidR="00F92B29" w:rsidRPr="00C5267E" w:rsidRDefault="00F92B29" w:rsidP="00C63935">
            <w:pPr>
              <w:rPr>
                <w:rFonts w:ascii="Times New Roman" w:eastAsia="Times New Roman" w:hAnsi="Times New Roman"/>
                <w:sz w:val="22"/>
                <w:szCs w:val="22"/>
              </w:rPr>
            </w:pPr>
          </w:p>
        </w:tc>
      </w:tr>
      <w:tr w:rsidR="00F92B29" w:rsidRPr="00C5267E" w14:paraId="2FF3D25E" w14:textId="6CF2A15B" w:rsidTr="00387398">
        <w:trPr>
          <w:jc w:val="center"/>
        </w:trPr>
        <w:tc>
          <w:tcPr>
            <w:tcW w:w="1606" w:type="dxa"/>
            <w:vMerge/>
          </w:tcPr>
          <w:p w14:paraId="76A518B6" w14:textId="77777777" w:rsidR="00F92B29" w:rsidRPr="00C5267E" w:rsidRDefault="00F92B29" w:rsidP="00C63935">
            <w:pPr>
              <w:pStyle w:val="Default"/>
              <w:spacing w:after="120"/>
              <w:ind w:right="-259"/>
              <w:rPr>
                <w:rFonts w:ascii="Times New Roman" w:eastAsia="Times New Roman" w:hAnsi="Times New Roman" w:cs="Times New Roman"/>
                <w:b/>
                <w:bCs/>
                <w:color w:val="auto"/>
                <w:sz w:val="22"/>
                <w:szCs w:val="22"/>
              </w:rPr>
            </w:pPr>
          </w:p>
        </w:tc>
        <w:tc>
          <w:tcPr>
            <w:tcW w:w="1606" w:type="dxa"/>
          </w:tcPr>
          <w:p w14:paraId="36B20045" w14:textId="77777777"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3</w:t>
            </w:r>
          </w:p>
        </w:tc>
        <w:tc>
          <w:tcPr>
            <w:tcW w:w="1283" w:type="dxa"/>
          </w:tcPr>
          <w:p w14:paraId="65C11E2C" w14:textId="7FA279B0" w:rsidR="00F92B29" w:rsidRPr="00C5267E" w:rsidRDefault="00F92B29" w:rsidP="00C63935">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9/8/</w:t>
            </w:r>
            <w:r w:rsidR="0039455A">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21</w:t>
            </w:r>
          </w:p>
        </w:tc>
        <w:tc>
          <w:tcPr>
            <w:tcW w:w="2340" w:type="dxa"/>
          </w:tcPr>
          <w:p w14:paraId="3CAF6649" w14:textId="14160546" w:rsidR="00F92B29" w:rsidRPr="00C5267E" w:rsidRDefault="00F92B29"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64</w:t>
            </w:r>
          </w:p>
        </w:tc>
        <w:tc>
          <w:tcPr>
            <w:tcW w:w="1350" w:type="dxa"/>
            <w:vMerge/>
          </w:tcPr>
          <w:p w14:paraId="33252283" w14:textId="77777777" w:rsidR="00F92B29" w:rsidRPr="00C5267E" w:rsidRDefault="00F92B29" w:rsidP="00C63935">
            <w:pPr>
              <w:rPr>
                <w:rFonts w:ascii="Times New Roman" w:eastAsia="Times New Roman" w:hAnsi="Times New Roman"/>
                <w:sz w:val="22"/>
                <w:szCs w:val="22"/>
              </w:rPr>
            </w:pPr>
          </w:p>
        </w:tc>
        <w:tc>
          <w:tcPr>
            <w:tcW w:w="1453" w:type="dxa"/>
            <w:vMerge/>
            <w:shd w:val="clear" w:color="auto" w:fill="auto"/>
          </w:tcPr>
          <w:p w14:paraId="32A9B835" w14:textId="77777777" w:rsidR="00F92B29" w:rsidRPr="00C5267E" w:rsidRDefault="00F92B29" w:rsidP="00C63935">
            <w:pPr>
              <w:rPr>
                <w:rFonts w:ascii="Times New Roman" w:eastAsia="Times New Roman" w:hAnsi="Times New Roman"/>
                <w:sz w:val="22"/>
                <w:szCs w:val="22"/>
              </w:rPr>
            </w:pPr>
          </w:p>
        </w:tc>
      </w:tr>
      <w:tr w:rsidR="009008A1" w:rsidRPr="00C5267E" w14:paraId="72D5A4EF" w14:textId="77777777" w:rsidTr="00387398">
        <w:trPr>
          <w:jc w:val="center"/>
        </w:trPr>
        <w:tc>
          <w:tcPr>
            <w:tcW w:w="1606" w:type="dxa"/>
            <w:vMerge w:val="restart"/>
          </w:tcPr>
          <w:p w14:paraId="34EF2A79" w14:textId="77777777" w:rsidR="009008A1" w:rsidRDefault="009008A1" w:rsidP="009008A1">
            <w:pPr>
              <w:pStyle w:val="Default"/>
              <w:spacing w:after="120"/>
              <w:ind w:right="-259"/>
              <w:rPr>
                <w:rFonts w:ascii="Times New Roman" w:eastAsia="Times New Roman" w:hAnsi="Times New Roman" w:cs="Times New Roman"/>
                <w:color w:val="auto"/>
                <w:sz w:val="22"/>
                <w:szCs w:val="22"/>
              </w:rPr>
            </w:pPr>
          </w:p>
          <w:p w14:paraId="1597B9BA" w14:textId="70457D92" w:rsidR="009008A1" w:rsidRPr="00C5267E" w:rsidRDefault="009008A1" w:rsidP="009008A1">
            <w:pPr>
              <w:pStyle w:val="Default"/>
              <w:spacing w:after="120"/>
              <w:ind w:right="-259"/>
              <w:rPr>
                <w:rFonts w:ascii="Times New Roman" w:eastAsia="Times New Roman" w:hAnsi="Times New Roman" w:cs="Times New Roman"/>
                <w:b/>
                <w:bCs/>
                <w:color w:val="auto"/>
                <w:sz w:val="22"/>
                <w:szCs w:val="22"/>
              </w:rPr>
            </w:pPr>
            <w:r w:rsidRPr="00C5267E">
              <w:rPr>
                <w:rFonts w:ascii="Times New Roman" w:eastAsia="Times New Roman" w:hAnsi="Times New Roman" w:cs="Times New Roman"/>
                <w:color w:val="auto"/>
                <w:sz w:val="22"/>
                <w:szCs w:val="22"/>
              </w:rPr>
              <w:t xml:space="preserve">Quarter </w:t>
            </w:r>
            <w:r>
              <w:rPr>
                <w:rFonts w:ascii="Times New Roman" w:eastAsia="Times New Roman" w:hAnsi="Times New Roman" w:cs="Times New Roman"/>
                <w:color w:val="auto"/>
                <w:sz w:val="22"/>
                <w:szCs w:val="22"/>
              </w:rPr>
              <w:t>4</w:t>
            </w:r>
            <w:r w:rsidRPr="00C5267E">
              <w:rPr>
                <w:rFonts w:ascii="Times New Roman" w:eastAsia="Times New Roman" w:hAnsi="Times New Roman" w:cs="Times New Roman"/>
                <w:color w:val="auto"/>
                <w:sz w:val="22"/>
                <w:szCs w:val="22"/>
              </w:rPr>
              <w:t>, 2021</w:t>
            </w:r>
          </w:p>
        </w:tc>
        <w:tc>
          <w:tcPr>
            <w:tcW w:w="1606" w:type="dxa"/>
          </w:tcPr>
          <w:p w14:paraId="78BCE20B" w14:textId="435DA21A" w:rsidR="009008A1" w:rsidRDefault="009008A1" w:rsidP="009008A1">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1</w:t>
            </w:r>
          </w:p>
        </w:tc>
        <w:tc>
          <w:tcPr>
            <w:tcW w:w="1283" w:type="dxa"/>
          </w:tcPr>
          <w:p w14:paraId="0138B929" w14:textId="3F91EE54" w:rsidR="009008A1" w:rsidRDefault="003B51EE" w:rsidP="009008A1">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10/13/</w:t>
            </w:r>
            <w:r w:rsidR="0039455A">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21</w:t>
            </w:r>
          </w:p>
        </w:tc>
        <w:tc>
          <w:tcPr>
            <w:tcW w:w="2340" w:type="dxa"/>
          </w:tcPr>
          <w:p w14:paraId="7824026D" w14:textId="573A643F" w:rsidR="009008A1" w:rsidRDefault="009008A1"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60</w:t>
            </w:r>
          </w:p>
        </w:tc>
        <w:tc>
          <w:tcPr>
            <w:tcW w:w="1350" w:type="dxa"/>
            <w:vMerge w:val="restart"/>
          </w:tcPr>
          <w:p w14:paraId="03B7CDFC" w14:textId="77777777" w:rsidR="009008A1" w:rsidRDefault="009008A1" w:rsidP="009008A1">
            <w:pPr>
              <w:spacing w:line="360" w:lineRule="auto"/>
              <w:jc w:val="center"/>
              <w:rPr>
                <w:rFonts w:ascii="Times New Roman" w:eastAsia="Times New Roman" w:hAnsi="Times New Roman"/>
                <w:b/>
                <w:bCs/>
                <w:sz w:val="22"/>
                <w:szCs w:val="22"/>
              </w:rPr>
            </w:pPr>
          </w:p>
          <w:p w14:paraId="187E1A12" w14:textId="211B1A19" w:rsidR="009008A1" w:rsidRPr="00C5267E" w:rsidRDefault="009008A1" w:rsidP="009008A1">
            <w:pPr>
              <w:rPr>
                <w:rFonts w:ascii="Times New Roman" w:eastAsia="Times New Roman" w:hAnsi="Times New Roman"/>
                <w:sz w:val="22"/>
                <w:szCs w:val="22"/>
              </w:rPr>
            </w:pPr>
            <w:r>
              <w:rPr>
                <w:rFonts w:ascii="Times New Roman" w:eastAsia="Times New Roman" w:hAnsi="Times New Roman"/>
                <w:b/>
                <w:bCs/>
                <w:sz w:val="22"/>
                <w:szCs w:val="22"/>
              </w:rPr>
              <w:t xml:space="preserve">       5</w:t>
            </w:r>
            <w:r w:rsidR="00FE27B6">
              <w:rPr>
                <w:rFonts w:ascii="Times New Roman" w:eastAsia="Times New Roman" w:hAnsi="Times New Roman"/>
                <w:b/>
                <w:bCs/>
                <w:sz w:val="22"/>
                <w:szCs w:val="22"/>
              </w:rPr>
              <w:t>6</w:t>
            </w:r>
          </w:p>
        </w:tc>
        <w:tc>
          <w:tcPr>
            <w:tcW w:w="1453" w:type="dxa"/>
            <w:vMerge w:val="restart"/>
            <w:shd w:val="clear" w:color="auto" w:fill="auto"/>
          </w:tcPr>
          <w:p w14:paraId="0B8D7E28" w14:textId="77777777" w:rsidR="009008A1" w:rsidRPr="0086554F" w:rsidRDefault="009008A1" w:rsidP="009008A1">
            <w:pPr>
              <w:pStyle w:val="Default"/>
              <w:spacing w:after="120"/>
              <w:ind w:right="-259"/>
              <w:rPr>
                <w:rFonts w:ascii="Times New Roman" w:eastAsia="Times New Roman" w:hAnsi="Times New Roman" w:cs="Times New Roman"/>
                <w:b/>
                <w:bCs/>
                <w:color w:val="auto"/>
                <w:sz w:val="22"/>
                <w:szCs w:val="22"/>
              </w:rPr>
            </w:pPr>
            <w:r w:rsidRPr="0086554F">
              <w:rPr>
                <w:rFonts w:ascii="Times New Roman" w:eastAsia="Times New Roman" w:hAnsi="Times New Roman" w:cs="Times New Roman"/>
                <w:b/>
                <w:bCs/>
                <w:color w:val="auto"/>
                <w:sz w:val="22"/>
                <w:szCs w:val="22"/>
              </w:rPr>
              <w:t xml:space="preserve">         </w:t>
            </w:r>
          </w:p>
          <w:p w14:paraId="38BAD6F7" w14:textId="4E2D7562" w:rsidR="009008A1" w:rsidRPr="00C5267E" w:rsidRDefault="009008A1" w:rsidP="009008A1">
            <w:pPr>
              <w:jc w:val="center"/>
              <w:rPr>
                <w:rFonts w:ascii="Times New Roman" w:eastAsia="Times New Roman" w:hAnsi="Times New Roman"/>
                <w:sz w:val="22"/>
                <w:szCs w:val="22"/>
              </w:rPr>
            </w:pPr>
            <w:r w:rsidRPr="0086554F">
              <w:rPr>
                <w:rFonts w:ascii="Times New Roman" w:eastAsia="Times New Roman" w:hAnsi="Times New Roman"/>
                <w:b/>
                <w:bCs/>
                <w:sz w:val="22"/>
                <w:szCs w:val="22"/>
              </w:rPr>
              <w:t>20</w:t>
            </w:r>
          </w:p>
        </w:tc>
      </w:tr>
      <w:tr w:rsidR="004C6F44" w:rsidRPr="00C5267E" w14:paraId="7D7ED590" w14:textId="77777777" w:rsidTr="00387398">
        <w:trPr>
          <w:jc w:val="center"/>
        </w:trPr>
        <w:tc>
          <w:tcPr>
            <w:tcW w:w="1606" w:type="dxa"/>
            <w:vMerge/>
          </w:tcPr>
          <w:p w14:paraId="156590DA" w14:textId="77777777" w:rsidR="004C6F44" w:rsidRPr="00C5267E" w:rsidRDefault="004C6F44" w:rsidP="008552AE">
            <w:pPr>
              <w:pStyle w:val="Default"/>
              <w:spacing w:after="120"/>
              <w:ind w:right="-259"/>
              <w:rPr>
                <w:rFonts w:ascii="Times New Roman" w:eastAsia="Times New Roman" w:hAnsi="Times New Roman" w:cs="Times New Roman"/>
                <w:color w:val="auto"/>
                <w:sz w:val="22"/>
                <w:szCs w:val="22"/>
              </w:rPr>
            </w:pPr>
          </w:p>
        </w:tc>
        <w:tc>
          <w:tcPr>
            <w:tcW w:w="1606" w:type="dxa"/>
          </w:tcPr>
          <w:p w14:paraId="7472BAA8" w14:textId="7A208AE5" w:rsidR="004C6F44" w:rsidRDefault="004C6F44"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2</w:t>
            </w:r>
          </w:p>
        </w:tc>
        <w:tc>
          <w:tcPr>
            <w:tcW w:w="1283" w:type="dxa"/>
          </w:tcPr>
          <w:p w14:paraId="706FB976" w14:textId="190C395D" w:rsidR="004C6F44" w:rsidRDefault="003B51EE"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11/3/2021</w:t>
            </w:r>
          </w:p>
        </w:tc>
        <w:tc>
          <w:tcPr>
            <w:tcW w:w="2340" w:type="dxa"/>
          </w:tcPr>
          <w:p w14:paraId="092ADC95" w14:textId="3D9D73D2" w:rsidR="004C6F44" w:rsidRDefault="00347B74"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58.9</w:t>
            </w:r>
          </w:p>
        </w:tc>
        <w:tc>
          <w:tcPr>
            <w:tcW w:w="1350" w:type="dxa"/>
            <w:vMerge/>
          </w:tcPr>
          <w:p w14:paraId="4C5CE538" w14:textId="77777777" w:rsidR="004C6F44" w:rsidRPr="00C5267E" w:rsidRDefault="004C6F44" w:rsidP="008552AE">
            <w:pPr>
              <w:rPr>
                <w:rFonts w:ascii="Times New Roman" w:eastAsia="Times New Roman" w:hAnsi="Times New Roman"/>
                <w:sz w:val="22"/>
                <w:szCs w:val="22"/>
              </w:rPr>
            </w:pPr>
          </w:p>
        </w:tc>
        <w:tc>
          <w:tcPr>
            <w:tcW w:w="1453" w:type="dxa"/>
            <w:vMerge/>
            <w:shd w:val="clear" w:color="auto" w:fill="auto"/>
          </w:tcPr>
          <w:p w14:paraId="22D26BD0" w14:textId="77777777" w:rsidR="004C6F44" w:rsidRPr="00C5267E" w:rsidRDefault="004C6F44" w:rsidP="008552AE">
            <w:pPr>
              <w:rPr>
                <w:rFonts w:ascii="Times New Roman" w:eastAsia="Times New Roman" w:hAnsi="Times New Roman"/>
                <w:sz w:val="22"/>
                <w:szCs w:val="22"/>
              </w:rPr>
            </w:pPr>
          </w:p>
        </w:tc>
      </w:tr>
      <w:tr w:rsidR="004C6F44" w:rsidRPr="00C5267E" w14:paraId="5F4A5598" w14:textId="77777777" w:rsidTr="00387398">
        <w:trPr>
          <w:jc w:val="center"/>
        </w:trPr>
        <w:tc>
          <w:tcPr>
            <w:tcW w:w="1606" w:type="dxa"/>
            <w:vMerge/>
          </w:tcPr>
          <w:p w14:paraId="607E3DD7" w14:textId="77777777" w:rsidR="004C6F44" w:rsidRPr="00C5267E" w:rsidRDefault="004C6F44" w:rsidP="008552AE">
            <w:pPr>
              <w:pStyle w:val="Default"/>
              <w:spacing w:after="120"/>
              <w:ind w:right="-259"/>
              <w:rPr>
                <w:rFonts w:ascii="Times New Roman" w:eastAsia="Times New Roman" w:hAnsi="Times New Roman" w:cs="Times New Roman"/>
                <w:color w:val="auto"/>
                <w:sz w:val="22"/>
                <w:szCs w:val="22"/>
              </w:rPr>
            </w:pPr>
          </w:p>
        </w:tc>
        <w:tc>
          <w:tcPr>
            <w:tcW w:w="1606" w:type="dxa"/>
          </w:tcPr>
          <w:p w14:paraId="66174F53" w14:textId="4D7D7005" w:rsidR="004C6F44" w:rsidRDefault="004C6F44"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3</w:t>
            </w:r>
          </w:p>
        </w:tc>
        <w:tc>
          <w:tcPr>
            <w:tcW w:w="1283" w:type="dxa"/>
          </w:tcPr>
          <w:p w14:paraId="274B0469" w14:textId="4202D487" w:rsidR="004C6F44" w:rsidRDefault="0039455A"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12/</w:t>
            </w:r>
            <w:r w:rsidR="00282146">
              <w:rPr>
                <w:rFonts w:ascii="Times New Roman" w:eastAsia="Times New Roman" w:hAnsi="Times New Roman" w:cs="Times New Roman"/>
                <w:color w:val="auto"/>
                <w:sz w:val="22"/>
                <w:szCs w:val="22"/>
              </w:rPr>
              <w:t>7</w:t>
            </w:r>
            <w:r>
              <w:rPr>
                <w:rFonts w:ascii="Times New Roman" w:eastAsia="Times New Roman" w:hAnsi="Times New Roman" w:cs="Times New Roman"/>
                <w:color w:val="auto"/>
                <w:sz w:val="22"/>
                <w:szCs w:val="22"/>
              </w:rPr>
              <w:t>/2021</w:t>
            </w:r>
          </w:p>
        </w:tc>
        <w:tc>
          <w:tcPr>
            <w:tcW w:w="2340" w:type="dxa"/>
          </w:tcPr>
          <w:p w14:paraId="03F50125" w14:textId="6C9600C3" w:rsidR="004C6F44" w:rsidRDefault="00FB4804"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50.</w:t>
            </w:r>
            <w:r w:rsidR="001535E0">
              <w:rPr>
                <w:rFonts w:ascii="Times New Roman" w:eastAsia="Times New Roman" w:hAnsi="Times New Roman" w:cs="Times New Roman"/>
                <w:color w:val="auto"/>
                <w:sz w:val="22"/>
                <w:szCs w:val="22"/>
              </w:rPr>
              <w:t>5</w:t>
            </w:r>
          </w:p>
        </w:tc>
        <w:tc>
          <w:tcPr>
            <w:tcW w:w="1350" w:type="dxa"/>
            <w:vMerge/>
          </w:tcPr>
          <w:p w14:paraId="6939A97A" w14:textId="77777777" w:rsidR="004C6F44" w:rsidRPr="00C5267E" w:rsidRDefault="004C6F44" w:rsidP="008552AE">
            <w:pPr>
              <w:rPr>
                <w:rFonts w:ascii="Times New Roman" w:eastAsia="Times New Roman" w:hAnsi="Times New Roman"/>
                <w:sz w:val="22"/>
                <w:szCs w:val="22"/>
              </w:rPr>
            </w:pPr>
          </w:p>
        </w:tc>
        <w:tc>
          <w:tcPr>
            <w:tcW w:w="1453" w:type="dxa"/>
            <w:vMerge/>
            <w:shd w:val="clear" w:color="auto" w:fill="auto"/>
          </w:tcPr>
          <w:p w14:paraId="6427A0A2" w14:textId="77777777" w:rsidR="004C6F44" w:rsidRPr="00C5267E" w:rsidRDefault="004C6F44" w:rsidP="008552AE">
            <w:pPr>
              <w:rPr>
                <w:rFonts w:ascii="Times New Roman" w:eastAsia="Times New Roman" w:hAnsi="Times New Roman"/>
                <w:sz w:val="22"/>
                <w:szCs w:val="22"/>
              </w:rPr>
            </w:pPr>
          </w:p>
        </w:tc>
      </w:tr>
      <w:tr w:rsidR="00D7602F" w:rsidRPr="00C5267E" w14:paraId="3EC83D72" w14:textId="77777777" w:rsidTr="00D7602F">
        <w:trPr>
          <w:jc w:val="center"/>
        </w:trPr>
        <w:tc>
          <w:tcPr>
            <w:tcW w:w="1606" w:type="dxa"/>
            <w:vMerge w:val="restart"/>
            <w:vAlign w:val="center"/>
          </w:tcPr>
          <w:p w14:paraId="51940255" w14:textId="02A6ADF0" w:rsidR="00D7602F" w:rsidRPr="00C5267E" w:rsidRDefault="00D7602F"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Quarter 1, 2022</w:t>
            </w:r>
          </w:p>
        </w:tc>
        <w:tc>
          <w:tcPr>
            <w:tcW w:w="1606" w:type="dxa"/>
          </w:tcPr>
          <w:p w14:paraId="362A5D75" w14:textId="73D22346"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1</w:t>
            </w:r>
          </w:p>
        </w:tc>
        <w:tc>
          <w:tcPr>
            <w:tcW w:w="1283" w:type="dxa"/>
          </w:tcPr>
          <w:p w14:paraId="12501E89" w14:textId="349E0832"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1/4/2022</w:t>
            </w:r>
          </w:p>
        </w:tc>
        <w:tc>
          <w:tcPr>
            <w:tcW w:w="2340" w:type="dxa"/>
          </w:tcPr>
          <w:p w14:paraId="26B016C2" w14:textId="14176CFC" w:rsidR="00D7602F" w:rsidRDefault="00D7602F"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43.3</w:t>
            </w:r>
          </w:p>
        </w:tc>
        <w:tc>
          <w:tcPr>
            <w:tcW w:w="1350" w:type="dxa"/>
            <w:vMerge w:val="restart"/>
            <w:vAlign w:val="center"/>
          </w:tcPr>
          <w:p w14:paraId="4C65D1AA" w14:textId="0F75E73C" w:rsidR="00D7602F" w:rsidRPr="008444F0" w:rsidRDefault="00D7602F" w:rsidP="008444F0">
            <w:pPr>
              <w:jc w:val="center"/>
              <w:rPr>
                <w:rFonts w:ascii="Times New Roman" w:eastAsia="Times New Roman" w:hAnsi="Times New Roman"/>
                <w:b/>
                <w:bCs/>
                <w:sz w:val="22"/>
                <w:szCs w:val="22"/>
              </w:rPr>
            </w:pPr>
            <w:r>
              <w:rPr>
                <w:rFonts w:ascii="Times New Roman" w:eastAsia="Times New Roman" w:hAnsi="Times New Roman"/>
                <w:b/>
                <w:bCs/>
                <w:sz w:val="22"/>
                <w:szCs w:val="22"/>
              </w:rPr>
              <w:t>34</w:t>
            </w:r>
          </w:p>
        </w:tc>
        <w:tc>
          <w:tcPr>
            <w:tcW w:w="1453" w:type="dxa"/>
            <w:vMerge w:val="restart"/>
            <w:shd w:val="clear" w:color="auto" w:fill="auto"/>
            <w:vAlign w:val="center"/>
          </w:tcPr>
          <w:p w14:paraId="792941A5" w14:textId="7B825E3B" w:rsidR="00D7602F" w:rsidRPr="008444F0" w:rsidRDefault="00D7602F" w:rsidP="008444F0">
            <w:pPr>
              <w:jc w:val="center"/>
              <w:rPr>
                <w:rFonts w:ascii="Times New Roman" w:eastAsia="Times New Roman" w:hAnsi="Times New Roman"/>
                <w:b/>
                <w:bCs/>
                <w:sz w:val="22"/>
                <w:szCs w:val="22"/>
              </w:rPr>
            </w:pPr>
            <w:r>
              <w:rPr>
                <w:rFonts w:ascii="Times New Roman" w:eastAsia="Times New Roman" w:hAnsi="Times New Roman"/>
                <w:b/>
                <w:bCs/>
                <w:sz w:val="22"/>
                <w:szCs w:val="22"/>
              </w:rPr>
              <w:t>20</w:t>
            </w:r>
          </w:p>
        </w:tc>
      </w:tr>
      <w:tr w:rsidR="00D7602F" w:rsidRPr="00C5267E" w14:paraId="40C30DD1" w14:textId="77777777" w:rsidTr="00387398">
        <w:trPr>
          <w:jc w:val="center"/>
        </w:trPr>
        <w:tc>
          <w:tcPr>
            <w:tcW w:w="1606" w:type="dxa"/>
            <w:vMerge/>
          </w:tcPr>
          <w:p w14:paraId="22EA0479" w14:textId="77777777" w:rsidR="00D7602F" w:rsidRPr="00C5267E" w:rsidRDefault="00D7602F" w:rsidP="008552AE">
            <w:pPr>
              <w:pStyle w:val="Default"/>
              <w:spacing w:after="120"/>
              <w:ind w:right="-259"/>
              <w:rPr>
                <w:rFonts w:ascii="Times New Roman" w:eastAsia="Times New Roman" w:hAnsi="Times New Roman" w:cs="Times New Roman"/>
                <w:color w:val="auto"/>
                <w:sz w:val="22"/>
                <w:szCs w:val="22"/>
              </w:rPr>
            </w:pPr>
          </w:p>
        </w:tc>
        <w:tc>
          <w:tcPr>
            <w:tcW w:w="1606" w:type="dxa"/>
          </w:tcPr>
          <w:p w14:paraId="06BA696E" w14:textId="012C7729"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2</w:t>
            </w:r>
          </w:p>
        </w:tc>
        <w:tc>
          <w:tcPr>
            <w:tcW w:w="1283" w:type="dxa"/>
          </w:tcPr>
          <w:p w14:paraId="386B61C6" w14:textId="2FFB587B"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2/1/2022</w:t>
            </w:r>
          </w:p>
        </w:tc>
        <w:tc>
          <w:tcPr>
            <w:tcW w:w="2340" w:type="dxa"/>
          </w:tcPr>
          <w:p w14:paraId="0A92C758" w14:textId="12861771" w:rsidR="00D7602F" w:rsidRDefault="00D7602F"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17</w:t>
            </w:r>
          </w:p>
        </w:tc>
        <w:tc>
          <w:tcPr>
            <w:tcW w:w="1350" w:type="dxa"/>
            <w:vMerge/>
          </w:tcPr>
          <w:p w14:paraId="3BF6295A" w14:textId="77777777" w:rsidR="00D7602F" w:rsidRPr="00C5267E" w:rsidRDefault="00D7602F" w:rsidP="008552AE">
            <w:pPr>
              <w:rPr>
                <w:rFonts w:ascii="Times New Roman" w:eastAsia="Times New Roman" w:hAnsi="Times New Roman"/>
                <w:sz w:val="22"/>
                <w:szCs w:val="22"/>
              </w:rPr>
            </w:pPr>
          </w:p>
        </w:tc>
        <w:tc>
          <w:tcPr>
            <w:tcW w:w="1453" w:type="dxa"/>
            <w:vMerge/>
            <w:shd w:val="clear" w:color="auto" w:fill="auto"/>
          </w:tcPr>
          <w:p w14:paraId="6D9D25E1" w14:textId="77777777" w:rsidR="00D7602F" w:rsidRPr="00C5267E" w:rsidRDefault="00D7602F" w:rsidP="008552AE">
            <w:pPr>
              <w:rPr>
                <w:rFonts w:ascii="Times New Roman" w:eastAsia="Times New Roman" w:hAnsi="Times New Roman"/>
                <w:sz w:val="22"/>
                <w:szCs w:val="22"/>
              </w:rPr>
            </w:pPr>
          </w:p>
        </w:tc>
      </w:tr>
      <w:tr w:rsidR="00D7602F" w:rsidRPr="00C5267E" w14:paraId="4BFF222A" w14:textId="77777777" w:rsidTr="00387398">
        <w:trPr>
          <w:jc w:val="center"/>
        </w:trPr>
        <w:tc>
          <w:tcPr>
            <w:tcW w:w="1606" w:type="dxa"/>
            <w:vMerge/>
          </w:tcPr>
          <w:p w14:paraId="15F5E61E" w14:textId="77777777" w:rsidR="00D7602F" w:rsidRPr="00C5267E" w:rsidRDefault="00D7602F" w:rsidP="008552AE">
            <w:pPr>
              <w:pStyle w:val="Default"/>
              <w:spacing w:after="120"/>
              <w:ind w:right="-259"/>
              <w:rPr>
                <w:rFonts w:ascii="Times New Roman" w:eastAsia="Times New Roman" w:hAnsi="Times New Roman" w:cs="Times New Roman"/>
                <w:color w:val="auto"/>
                <w:sz w:val="22"/>
                <w:szCs w:val="22"/>
              </w:rPr>
            </w:pPr>
          </w:p>
        </w:tc>
        <w:tc>
          <w:tcPr>
            <w:tcW w:w="1606" w:type="dxa"/>
          </w:tcPr>
          <w:p w14:paraId="1589C28D" w14:textId="375C0FFF"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Month 3</w:t>
            </w:r>
          </w:p>
        </w:tc>
        <w:tc>
          <w:tcPr>
            <w:tcW w:w="1283" w:type="dxa"/>
          </w:tcPr>
          <w:p w14:paraId="60F950CB" w14:textId="1ABD972B" w:rsidR="00D7602F" w:rsidRDefault="00D7602F" w:rsidP="008552AE">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3/9/2022</w:t>
            </w:r>
          </w:p>
        </w:tc>
        <w:tc>
          <w:tcPr>
            <w:tcW w:w="2340" w:type="dxa"/>
          </w:tcPr>
          <w:p w14:paraId="579D7714" w14:textId="18F51A5D" w:rsidR="00D7602F" w:rsidRDefault="00D7602F" w:rsidP="00D7602F">
            <w:pPr>
              <w:pStyle w:val="Default"/>
              <w:spacing w:after="120"/>
              <w:ind w:right="-25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40.4</w:t>
            </w:r>
          </w:p>
        </w:tc>
        <w:tc>
          <w:tcPr>
            <w:tcW w:w="1350" w:type="dxa"/>
            <w:vMerge/>
          </w:tcPr>
          <w:p w14:paraId="4EEE135B" w14:textId="77777777" w:rsidR="00D7602F" w:rsidRPr="00C5267E" w:rsidRDefault="00D7602F" w:rsidP="008552AE">
            <w:pPr>
              <w:rPr>
                <w:rFonts w:ascii="Times New Roman" w:eastAsia="Times New Roman" w:hAnsi="Times New Roman"/>
                <w:sz w:val="22"/>
                <w:szCs w:val="22"/>
              </w:rPr>
            </w:pPr>
          </w:p>
        </w:tc>
        <w:tc>
          <w:tcPr>
            <w:tcW w:w="1453" w:type="dxa"/>
            <w:vMerge/>
            <w:shd w:val="clear" w:color="auto" w:fill="auto"/>
          </w:tcPr>
          <w:p w14:paraId="1E6962C7" w14:textId="77777777" w:rsidR="00D7602F" w:rsidRPr="00C5267E" w:rsidRDefault="00D7602F" w:rsidP="008552AE">
            <w:pPr>
              <w:rPr>
                <w:rFonts w:ascii="Times New Roman" w:eastAsia="Times New Roman" w:hAnsi="Times New Roman"/>
                <w:sz w:val="22"/>
                <w:szCs w:val="22"/>
              </w:rPr>
            </w:pPr>
          </w:p>
        </w:tc>
      </w:tr>
      <w:tr w:rsidR="00C63935" w14:paraId="53826271" w14:textId="77777777" w:rsidTr="00C63935">
        <w:trPr>
          <w:jc w:val="center"/>
        </w:trPr>
        <w:tc>
          <w:tcPr>
            <w:tcW w:w="9638" w:type="dxa"/>
            <w:gridSpan w:val="6"/>
            <w:shd w:val="clear" w:color="auto" w:fill="F2F2F2" w:themeFill="background1" w:themeFillShade="F2"/>
          </w:tcPr>
          <w:p w14:paraId="170FC843" w14:textId="542DE84D" w:rsidR="00C63935" w:rsidRDefault="00C63935" w:rsidP="00C63935">
            <w:pPr>
              <w:pStyle w:val="Default"/>
              <w:spacing w:after="120"/>
              <w:ind w:right="-259"/>
              <w:rPr>
                <w:rFonts w:ascii="Times New Roman" w:eastAsia="Times New Roman" w:hAnsi="Times New Roman" w:cs="Times New Roman"/>
                <w:b/>
                <w:bCs/>
                <w:color w:val="auto"/>
                <w:sz w:val="28"/>
                <w:szCs w:val="28"/>
              </w:rPr>
            </w:pPr>
            <w:r w:rsidRPr="00215464">
              <w:rPr>
                <w:rFonts w:ascii="Times New Roman" w:eastAsia="Times New Roman" w:hAnsi="Times New Roman"/>
                <w:sz w:val="20"/>
              </w:rPr>
              <w:t xml:space="preserve">* </w:t>
            </w:r>
            <w:r>
              <w:rPr>
                <w:rFonts w:ascii="Times New Roman" w:eastAsia="Times New Roman" w:hAnsi="Times New Roman"/>
                <w:sz w:val="20"/>
              </w:rPr>
              <w:t>Only the results from February and March 2021 were averaged because the January results did not pass Q</w:t>
            </w:r>
            <w:r w:rsidR="00C24731">
              <w:rPr>
                <w:rFonts w:ascii="Times New Roman" w:eastAsia="Times New Roman" w:hAnsi="Times New Roman"/>
                <w:sz w:val="20"/>
              </w:rPr>
              <w:t>uality Control</w:t>
            </w:r>
            <w:r>
              <w:rPr>
                <w:rFonts w:ascii="Times New Roman" w:eastAsia="Times New Roman" w:hAnsi="Times New Roman"/>
                <w:sz w:val="20"/>
              </w:rPr>
              <w:t xml:space="preserve"> review.</w:t>
            </w:r>
          </w:p>
        </w:tc>
      </w:tr>
    </w:tbl>
    <w:p w14:paraId="045A3436" w14:textId="22DA3051" w:rsidR="00532AB7" w:rsidRDefault="00383389" w:rsidP="00E41434">
      <w:pPr>
        <w:ind w:right="-252"/>
        <w:rPr>
          <w:rFonts w:ascii="Times New Roman" w:eastAsia="Times New Roman" w:hAnsi="Times New Roman"/>
          <w:b/>
          <w:bCs/>
          <w:sz w:val="28"/>
          <w:szCs w:val="28"/>
        </w:rPr>
      </w:pPr>
      <w:r w:rsidRPr="00B06E26">
        <w:rPr>
          <w:rFonts w:ascii="Times New Roman" w:eastAsia="Times New Roman" w:hAnsi="Times New Roman"/>
          <w:b/>
          <w:bCs/>
          <w:sz w:val="28"/>
          <w:szCs w:val="28"/>
        </w:rPr>
        <w:t xml:space="preserve"> </w:t>
      </w:r>
    </w:p>
    <w:p w14:paraId="3B3729F5" w14:textId="2C318A58" w:rsidR="00383389" w:rsidRDefault="002C58BF" w:rsidP="00E41434">
      <w:pPr>
        <w:autoSpaceDE w:val="0"/>
        <w:autoSpaceDN w:val="0"/>
        <w:adjustRightInd w:val="0"/>
        <w:spacing w:after="120"/>
        <w:ind w:right="-252"/>
        <w:rPr>
          <w:rFonts w:ascii="Times New Roman" w:eastAsia="Times New Roman" w:hAnsi="Times New Roman"/>
          <w:color w:val="000000"/>
          <w:sz w:val="22"/>
          <w:szCs w:val="22"/>
        </w:rPr>
      </w:pPr>
      <w:r>
        <w:rPr>
          <w:sz w:val="22"/>
          <w:szCs w:val="22"/>
        </w:rPr>
        <w:lastRenderedPageBreak/>
        <w:t>Our</w:t>
      </w:r>
      <w:r w:rsidR="00574B37">
        <w:rPr>
          <w:sz w:val="22"/>
          <w:szCs w:val="22"/>
        </w:rPr>
        <w:t xml:space="preserve"> Quarter </w:t>
      </w:r>
      <w:r w:rsidR="00576C65">
        <w:rPr>
          <w:sz w:val="22"/>
          <w:szCs w:val="22"/>
        </w:rPr>
        <w:t>1</w:t>
      </w:r>
      <w:r w:rsidR="00574B37">
        <w:rPr>
          <w:sz w:val="22"/>
          <w:szCs w:val="22"/>
        </w:rPr>
        <w:t>, 202</w:t>
      </w:r>
      <w:r w:rsidR="00576C65">
        <w:rPr>
          <w:sz w:val="22"/>
          <w:szCs w:val="22"/>
        </w:rPr>
        <w:t>2</w:t>
      </w:r>
      <w:r>
        <w:rPr>
          <w:sz w:val="22"/>
          <w:szCs w:val="22"/>
        </w:rPr>
        <w:t xml:space="preserve"> </w:t>
      </w:r>
      <w:r w:rsidRPr="00234174">
        <w:rPr>
          <w:rFonts w:ascii="Times New Roman" w:eastAsia="Times New Roman" w:hAnsi="Times New Roman"/>
          <w:sz w:val="22"/>
          <w:szCs w:val="22"/>
        </w:rPr>
        <w:t xml:space="preserve">results </w:t>
      </w:r>
      <w:r w:rsidRPr="00234174">
        <w:rPr>
          <w:sz w:val="22"/>
          <w:szCs w:val="22"/>
        </w:rPr>
        <w:t xml:space="preserve">are </w:t>
      </w:r>
      <w:r w:rsidRPr="00234174">
        <w:rPr>
          <w:rFonts w:ascii="Times New Roman" w:eastAsia="Times New Roman" w:hAnsi="Times New Roman"/>
          <w:sz w:val="22"/>
          <w:szCs w:val="22"/>
        </w:rPr>
        <w:t xml:space="preserve">above the MCL for PFAS6. </w:t>
      </w:r>
      <w:r>
        <w:rPr>
          <w:rFonts w:ascii="Times New Roman" w:eastAsia="Times New Roman" w:hAnsi="Times New Roman"/>
          <w:sz w:val="22"/>
          <w:szCs w:val="22"/>
        </w:rPr>
        <w:t xml:space="preserve"> </w:t>
      </w:r>
      <w:bookmarkStart w:id="1" w:name="_Hlk52488316"/>
      <w:r w:rsidR="00F20D31" w:rsidRPr="00195572">
        <w:rPr>
          <w:rFonts w:ascii="Times New Roman" w:eastAsia="Times New Roman" w:hAnsi="Times New Roman"/>
          <w:color w:val="000000"/>
          <w:sz w:val="22"/>
          <w:szCs w:val="22"/>
        </w:rPr>
        <w:t xml:space="preserve">An MCL is the maximum permissible level of a contaminant in water which is delivered to any user of a public water system.  </w:t>
      </w:r>
      <w:bookmarkEnd w:id="1"/>
      <w:r w:rsidRPr="001F1194">
        <w:rPr>
          <w:rFonts w:ascii="Times New Roman" w:eastAsia="Times New Roman" w:hAnsi="Times New Roman"/>
          <w:sz w:val="22"/>
          <w:szCs w:val="22"/>
        </w:rPr>
        <w:t>Even though we have been notifying you of our results since we began collecting samples</w:t>
      </w:r>
      <w:r w:rsidRPr="00234174">
        <w:rPr>
          <w:rFonts w:ascii="Times New Roman" w:eastAsia="Times New Roman" w:hAnsi="Times New Roman"/>
          <w:sz w:val="22"/>
          <w:szCs w:val="22"/>
        </w:rPr>
        <w:t>, to comply with the new drinking water regulation, we must provide you with this public notice.</w:t>
      </w:r>
      <w:r w:rsidR="00383389">
        <w:rPr>
          <w:rFonts w:ascii="Times New Roman" w:eastAsia="Times New Roman" w:hAnsi="Times New Roman"/>
          <w:sz w:val="22"/>
          <w:szCs w:val="22"/>
        </w:rPr>
        <w:t xml:space="preserve"> </w:t>
      </w:r>
      <w:r w:rsidR="00F20D31">
        <w:rPr>
          <w:rFonts w:ascii="Times New Roman" w:eastAsia="Times New Roman" w:hAnsi="Times New Roman"/>
          <w:sz w:val="22"/>
          <w:szCs w:val="22"/>
        </w:rPr>
        <w:t xml:space="preserve">The data from Quarter </w:t>
      </w:r>
      <w:r w:rsidR="0004776A">
        <w:rPr>
          <w:rFonts w:ascii="Times New Roman" w:eastAsia="Times New Roman" w:hAnsi="Times New Roman"/>
          <w:sz w:val="22"/>
          <w:szCs w:val="22"/>
        </w:rPr>
        <w:t>1</w:t>
      </w:r>
      <w:r w:rsidR="00244DAD">
        <w:rPr>
          <w:rFonts w:ascii="Times New Roman" w:eastAsia="Times New Roman" w:hAnsi="Times New Roman"/>
          <w:sz w:val="22"/>
          <w:szCs w:val="22"/>
        </w:rPr>
        <w:t xml:space="preserve">, </w:t>
      </w:r>
      <w:r w:rsidR="00F20D31">
        <w:rPr>
          <w:rFonts w:ascii="Times New Roman" w:eastAsia="Times New Roman" w:hAnsi="Times New Roman"/>
          <w:sz w:val="22"/>
          <w:szCs w:val="22"/>
        </w:rPr>
        <w:t>202</w:t>
      </w:r>
      <w:r w:rsidR="0004776A">
        <w:rPr>
          <w:rFonts w:ascii="Times New Roman" w:eastAsia="Times New Roman" w:hAnsi="Times New Roman"/>
          <w:sz w:val="22"/>
          <w:szCs w:val="22"/>
        </w:rPr>
        <w:t>2</w:t>
      </w:r>
      <w:r w:rsidR="00F20D31">
        <w:rPr>
          <w:rFonts w:ascii="Times New Roman" w:eastAsia="Times New Roman" w:hAnsi="Times New Roman"/>
          <w:sz w:val="22"/>
          <w:szCs w:val="22"/>
        </w:rPr>
        <w:t xml:space="preserve"> has been added since the last notice was distributed.</w:t>
      </w:r>
    </w:p>
    <w:p w14:paraId="6E1D630E" w14:textId="33178202" w:rsidR="00514540" w:rsidRPr="00383389" w:rsidRDefault="00514540" w:rsidP="001F2316">
      <w:pPr>
        <w:autoSpaceDE w:val="0"/>
        <w:autoSpaceDN w:val="0"/>
        <w:adjustRightInd w:val="0"/>
        <w:ind w:right="-259"/>
        <w:rPr>
          <w:b/>
          <w:bCs/>
          <w:sz w:val="22"/>
          <w:szCs w:val="22"/>
        </w:rPr>
      </w:pPr>
      <w:r w:rsidRPr="007F1A70">
        <w:rPr>
          <w:rFonts w:ascii="Times New Roman" w:eastAsia="Times New Roman" w:hAnsi="Times New Roman"/>
          <w:b/>
          <w:bCs/>
          <w:i/>
          <w:iCs/>
          <w:color w:val="000000"/>
          <w:sz w:val="22"/>
          <w:szCs w:val="22"/>
        </w:rPr>
        <w:t>Some people who drink water containing PFAS</w:t>
      </w:r>
      <w:r w:rsidR="00643C6E" w:rsidRPr="007F1A70">
        <w:rPr>
          <w:rFonts w:ascii="Times New Roman" w:eastAsia="Times New Roman" w:hAnsi="Times New Roman"/>
          <w:b/>
          <w:bCs/>
          <w:i/>
          <w:iCs/>
          <w:color w:val="000000"/>
          <w:sz w:val="22"/>
          <w:szCs w:val="22"/>
        </w:rPr>
        <w:t>6</w:t>
      </w:r>
      <w:r w:rsidRPr="007F1A70">
        <w:rPr>
          <w:rFonts w:ascii="Times New Roman" w:eastAsia="Times New Roman" w:hAnsi="Times New Roman"/>
          <w:b/>
          <w:bCs/>
          <w:i/>
          <w:iCs/>
          <w:color w:val="000000"/>
          <w:sz w:val="22"/>
          <w:szCs w:val="22"/>
        </w:rPr>
        <w:t xml:space="preserve"> </w:t>
      </w:r>
      <w:proofErr w:type="gramStart"/>
      <w:r w:rsidRPr="007F1A70">
        <w:rPr>
          <w:rFonts w:ascii="Times New Roman" w:eastAsia="Times New Roman" w:hAnsi="Times New Roman"/>
          <w:b/>
          <w:bCs/>
          <w:i/>
          <w:iCs/>
          <w:color w:val="000000"/>
          <w:sz w:val="22"/>
          <w:szCs w:val="22"/>
        </w:rPr>
        <w:t>in excess of</w:t>
      </w:r>
      <w:proofErr w:type="gramEnd"/>
      <w:r w:rsidRPr="007F1A70">
        <w:rPr>
          <w:rFonts w:ascii="Times New Roman" w:eastAsia="Times New Roman" w:hAnsi="Times New Roman"/>
          <w:b/>
          <w:bCs/>
          <w:i/>
          <w:iCs/>
          <w:color w:val="000000"/>
          <w:sz w:val="22"/>
          <w:szCs w:val="22"/>
        </w:rPr>
        <w:t xml:space="preserve"> the MCL may experience certain adverse effects. These could include effects on the liver, blood, immune system, thyroid, and fetal development.</w:t>
      </w:r>
      <w:r w:rsidR="00C64110" w:rsidRPr="007F1A70">
        <w:rPr>
          <w:rFonts w:ascii="Times New Roman" w:eastAsia="Times New Roman" w:hAnsi="Times New Roman"/>
          <w:b/>
          <w:bCs/>
          <w:i/>
          <w:iCs/>
          <w:color w:val="000000"/>
          <w:sz w:val="22"/>
          <w:szCs w:val="22"/>
        </w:rPr>
        <w:t xml:space="preserve"> </w:t>
      </w:r>
      <w:r w:rsidRPr="007F1A70">
        <w:rPr>
          <w:rFonts w:ascii="Times New Roman" w:eastAsia="Times New Roman" w:hAnsi="Times New Roman"/>
          <w:b/>
          <w:bCs/>
          <w:i/>
          <w:iCs/>
          <w:color w:val="000000"/>
          <w:sz w:val="22"/>
          <w:szCs w:val="22"/>
        </w:rPr>
        <w:t xml:space="preserve"> These PFAS</w:t>
      </w:r>
      <w:r w:rsidR="00643C6E" w:rsidRPr="007F1A70">
        <w:rPr>
          <w:rFonts w:ascii="Times New Roman" w:eastAsia="Times New Roman" w:hAnsi="Times New Roman"/>
          <w:b/>
          <w:bCs/>
          <w:i/>
          <w:iCs/>
          <w:color w:val="000000"/>
          <w:sz w:val="22"/>
          <w:szCs w:val="22"/>
        </w:rPr>
        <w:t>6</w:t>
      </w:r>
      <w:r w:rsidRPr="007F1A70">
        <w:rPr>
          <w:rFonts w:ascii="Times New Roman" w:eastAsia="Times New Roman" w:hAnsi="Times New Roman"/>
          <w:b/>
          <w:bCs/>
          <w:i/>
          <w:iCs/>
          <w:color w:val="000000"/>
          <w:sz w:val="22"/>
          <w:szCs w:val="22"/>
        </w:rPr>
        <w:t xml:space="preserve"> may also elevate the risk of certain cancers</w:t>
      </w:r>
      <w:r w:rsidR="0081539C" w:rsidRPr="007F1A70">
        <w:rPr>
          <w:rFonts w:ascii="Times New Roman" w:eastAsia="Times New Roman" w:hAnsi="Times New Roman"/>
          <w:b/>
          <w:bCs/>
          <w:i/>
          <w:iCs/>
          <w:color w:val="000000"/>
          <w:sz w:val="22"/>
          <w:szCs w:val="22"/>
        </w:rPr>
        <w:t>.</w:t>
      </w:r>
      <w:r w:rsidR="002C58BF">
        <w:rPr>
          <w:rFonts w:ascii="Times New Roman" w:eastAsia="Times New Roman" w:hAnsi="Times New Roman"/>
          <w:b/>
          <w:bCs/>
          <w:color w:val="000000"/>
          <w:sz w:val="22"/>
          <w:szCs w:val="22"/>
        </w:rPr>
        <w:t xml:space="preserve"> </w:t>
      </w:r>
      <w:r w:rsidRPr="00195572">
        <w:rPr>
          <w:rFonts w:ascii="Times New Roman" w:eastAsia="Times New Roman" w:hAnsi="Times New Roman"/>
          <w:color w:val="000000"/>
          <w:sz w:val="22"/>
          <w:szCs w:val="22"/>
        </w:rPr>
        <w:t>For more information on PFAS</w:t>
      </w:r>
      <w:r w:rsidR="0068325C" w:rsidRPr="00195572">
        <w:rPr>
          <w:rFonts w:ascii="Times New Roman" w:eastAsia="Times New Roman" w:hAnsi="Times New Roman"/>
          <w:color w:val="000000"/>
          <w:sz w:val="22"/>
          <w:szCs w:val="22"/>
        </w:rPr>
        <w:t>,</w:t>
      </w:r>
      <w:r w:rsidRPr="00195572">
        <w:rPr>
          <w:rFonts w:ascii="Times New Roman" w:eastAsia="Times New Roman" w:hAnsi="Times New Roman"/>
          <w:color w:val="000000"/>
          <w:sz w:val="22"/>
          <w:szCs w:val="22"/>
        </w:rPr>
        <w:t xml:space="preserve"> </w:t>
      </w:r>
      <w:r w:rsidR="0068325C" w:rsidRPr="00195572">
        <w:rPr>
          <w:rFonts w:ascii="Times New Roman" w:eastAsia="Times New Roman" w:hAnsi="Times New Roman"/>
          <w:color w:val="000000"/>
          <w:sz w:val="22"/>
          <w:szCs w:val="22"/>
        </w:rPr>
        <w:t>s</w:t>
      </w:r>
      <w:r w:rsidRPr="00195572">
        <w:rPr>
          <w:rFonts w:ascii="Times New Roman" w:eastAsia="Times New Roman" w:hAnsi="Times New Roman"/>
          <w:color w:val="000000"/>
          <w:sz w:val="22"/>
          <w:szCs w:val="22"/>
        </w:rPr>
        <w:t>ee the links below.</w:t>
      </w:r>
      <w:r w:rsidRPr="00195572">
        <w:rPr>
          <w:rFonts w:ascii="Times New Roman" w:eastAsia="Times New Roman" w:hAnsi="Times New Roman"/>
          <w:b/>
          <w:bCs/>
          <w:color w:val="000000"/>
          <w:sz w:val="22"/>
          <w:szCs w:val="22"/>
        </w:rPr>
        <w:t xml:space="preserve"> </w:t>
      </w:r>
    </w:p>
    <w:p w14:paraId="55C13325" w14:textId="6FD3F86B" w:rsidR="00DE5969" w:rsidRPr="00313B96" w:rsidRDefault="00DE5969" w:rsidP="00E41434">
      <w:pPr>
        <w:pStyle w:val="BodyText"/>
        <w:spacing w:after="0"/>
        <w:ind w:right="-252"/>
        <w:rPr>
          <w:rFonts w:ascii="Times New Roman" w:eastAsia="Times New Roman" w:hAnsi="Times New Roman"/>
          <w:color w:val="000000"/>
          <w:szCs w:val="24"/>
        </w:rPr>
      </w:pPr>
    </w:p>
    <w:p w14:paraId="4D25AC7B" w14:textId="58C178BD" w:rsidR="006E4681" w:rsidRPr="00E21D28" w:rsidRDefault="006E4681" w:rsidP="006E4681">
      <w:pPr>
        <w:pStyle w:val="NormalWeb"/>
        <w:spacing w:before="0" w:beforeAutospacing="0" w:after="60" w:afterAutospacing="0"/>
        <w:ind w:right="-259"/>
        <w:rPr>
          <w:b/>
          <w:bCs/>
          <w:i/>
          <w:iCs/>
          <w:color w:val="000000"/>
          <w:sz w:val="28"/>
          <w:szCs w:val="28"/>
        </w:rPr>
      </w:pPr>
      <w:r w:rsidRPr="00E21D28">
        <w:rPr>
          <w:b/>
          <w:bCs/>
          <w:i/>
          <w:iCs/>
          <w:color w:val="000000"/>
          <w:sz w:val="28"/>
          <w:szCs w:val="28"/>
        </w:rPr>
        <w:t xml:space="preserve">What </w:t>
      </w:r>
      <w:r>
        <w:rPr>
          <w:b/>
          <w:bCs/>
          <w:i/>
          <w:iCs/>
          <w:color w:val="000000"/>
          <w:sz w:val="28"/>
          <w:szCs w:val="28"/>
        </w:rPr>
        <w:t>is PFAS6</w:t>
      </w:r>
      <w:r w:rsidRPr="00E21D28">
        <w:rPr>
          <w:b/>
          <w:bCs/>
          <w:i/>
          <w:iCs/>
          <w:color w:val="000000"/>
          <w:sz w:val="28"/>
          <w:szCs w:val="28"/>
        </w:rPr>
        <w:t>?</w:t>
      </w:r>
    </w:p>
    <w:p w14:paraId="3DB86D9D" w14:textId="56573603" w:rsidR="006E4681" w:rsidRPr="001F2316" w:rsidRDefault="006E4681" w:rsidP="0073042D">
      <w:pPr>
        <w:pStyle w:val="NormalWeb"/>
        <w:spacing w:before="0" w:beforeAutospacing="0" w:after="0" w:afterAutospacing="0"/>
        <w:rPr>
          <w:sz w:val="22"/>
          <w:szCs w:val="22"/>
        </w:rPr>
      </w:pPr>
      <w:r w:rsidRPr="00195572">
        <w:rPr>
          <w:color w:val="000000"/>
          <w:sz w:val="22"/>
          <w:szCs w:val="22"/>
        </w:rPr>
        <w:t xml:space="preserve">PFAS6 includes perfluorooctanoic acid (PFOA), </w:t>
      </w:r>
      <w:proofErr w:type="spellStart"/>
      <w:r w:rsidRPr="00195572">
        <w:rPr>
          <w:color w:val="000000"/>
          <w:sz w:val="22"/>
          <w:szCs w:val="22"/>
        </w:rPr>
        <w:t>perfluorooctane</w:t>
      </w:r>
      <w:proofErr w:type="spellEnd"/>
      <w:r w:rsidRPr="00195572">
        <w:rPr>
          <w:color w:val="000000"/>
          <w:sz w:val="22"/>
          <w:szCs w:val="22"/>
        </w:rPr>
        <w:t xml:space="preserve"> sulfonic acid (PFOS), </w:t>
      </w:r>
      <w:proofErr w:type="spellStart"/>
      <w:r w:rsidRPr="00195572">
        <w:rPr>
          <w:color w:val="000000"/>
          <w:sz w:val="22"/>
          <w:szCs w:val="22"/>
        </w:rPr>
        <w:t>perfluorononanoic</w:t>
      </w:r>
      <w:proofErr w:type="spellEnd"/>
      <w:r w:rsidRPr="00195572">
        <w:rPr>
          <w:color w:val="000000"/>
          <w:sz w:val="22"/>
          <w:szCs w:val="22"/>
        </w:rPr>
        <w:t xml:space="preserve"> acid (PFNA), </w:t>
      </w:r>
      <w:proofErr w:type="spellStart"/>
      <w:r w:rsidRPr="00195572">
        <w:rPr>
          <w:color w:val="000000"/>
          <w:sz w:val="22"/>
          <w:szCs w:val="22"/>
        </w:rPr>
        <w:t>perfluorohexanesulfonic</w:t>
      </w:r>
      <w:proofErr w:type="spellEnd"/>
      <w:r w:rsidRPr="00195572">
        <w:rPr>
          <w:color w:val="000000"/>
          <w:sz w:val="22"/>
          <w:szCs w:val="22"/>
        </w:rPr>
        <w:t xml:space="preserve"> acid (</w:t>
      </w:r>
      <w:proofErr w:type="spellStart"/>
      <w:r w:rsidRPr="00195572">
        <w:rPr>
          <w:color w:val="000000"/>
          <w:sz w:val="22"/>
          <w:szCs w:val="22"/>
        </w:rPr>
        <w:t>PFHxS</w:t>
      </w:r>
      <w:proofErr w:type="spellEnd"/>
      <w:r w:rsidRPr="00195572">
        <w:rPr>
          <w:color w:val="000000"/>
          <w:sz w:val="22"/>
          <w:szCs w:val="22"/>
        </w:rPr>
        <w:t xml:space="preserve">), </w:t>
      </w:r>
      <w:proofErr w:type="spellStart"/>
      <w:r w:rsidRPr="00195572">
        <w:rPr>
          <w:color w:val="000000"/>
          <w:sz w:val="22"/>
          <w:szCs w:val="22"/>
        </w:rPr>
        <w:t>perfluorodecanoic</w:t>
      </w:r>
      <w:proofErr w:type="spellEnd"/>
      <w:r w:rsidRPr="00195572">
        <w:rPr>
          <w:color w:val="000000"/>
          <w:sz w:val="22"/>
          <w:szCs w:val="22"/>
        </w:rPr>
        <w:t xml:space="preserve"> acid (PFDA) and </w:t>
      </w:r>
      <w:proofErr w:type="spellStart"/>
      <w:r w:rsidRPr="00195572">
        <w:rPr>
          <w:color w:val="000000"/>
          <w:sz w:val="22"/>
          <w:szCs w:val="22"/>
        </w:rPr>
        <w:t>perfluoroheptanoic</w:t>
      </w:r>
      <w:proofErr w:type="spellEnd"/>
      <w:r w:rsidRPr="00195572">
        <w:rPr>
          <w:color w:val="000000"/>
          <w:sz w:val="22"/>
          <w:szCs w:val="22"/>
        </w:rPr>
        <w:t xml:space="preserve"> acid (</w:t>
      </w:r>
      <w:proofErr w:type="spellStart"/>
      <w:r w:rsidRPr="00195572">
        <w:rPr>
          <w:color w:val="000000"/>
          <w:sz w:val="22"/>
          <w:szCs w:val="22"/>
        </w:rPr>
        <w:t>PFHpA</w:t>
      </w:r>
      <w:proofErr w:type="spellEnd"/>
      <w:r w:rsidRPr="00195572">
        <w:rPr>
          <w:color w:val="000000"/>
          <w:sz w:val="22"/>
          <w:szCs w:val="22"/>
        </w:rPr>
        <w:t xml:space="preserve">).  PFAS are man-made chemicals that have been used in the manufacturing of certain fire-fighting foams, moisture and stain resistant products, and other industrial processes.  </w:t>
      </w:r>
    </w:p>
    <w:p w14:paraId="58438E23" w14:textId="70B2B103" w:rsidR="006E4681" w:rsidRDefault="006E4681" w:rsidP="0073042D">
      <w:pPr>
        <w:pStyle w:val="NormalWeb"/>
        <w:spacing w:before="0" w:beforeAutospacing="0" w:after="0" w:afterAutospacing="0"/>
        <w:ind w:right="-259"/>
        <w:rPr>
          <w:b/>
          <w:bCs/>
          <w:i/>
          <w:iCs/>
          <w:color w:val="000000"/>
          <w:sz w:val="28"/>
          <w:szCs w:val="28"/>
        </w:rPr>
      </w:pPr>
    </w:p>
    <w:p w14:paraId="786E0545" w14:textId="152F7260" w:rsidR="00514540" w:rsidRPr="00E21D28" w:rsidRDefault="00514540" w:rsidP="007F1A70">
      <w:pPr>
        <w:pStyle w:val="NormalWeb"/>
        <w:spacing w:before="0" w:beforeAutospacing="0" w:after="60" w:afterAutospacing="0"/>
        <w:ind w:right="-259"/>
        <w:rPr>
          <w:b/>
          <w:bCs/>
          <w:i/>
          <w:iCs/>
          <w:color w:val="000000"/>
          <w:sz w:val="28"/>
          <w:szCs w:val="28"/>
        </w:rPr>
      </w:pPr>
      <w:r w:rsidRPr="00E21D28">
        <w:rPr>
          <w:b/>
          <w:bCs/>
          <w:i/>
          <w:iCs/>
          <w:color w:val="000000"/>
          <w:sz w:val="28"/>
          <w:szCs w:val="28"/>
        </w:rPr>
        <w:t>What should I do?</w:t>
      </w:r>
    </w:p>
    <w:p w14:paraId="05B47CBD" w14:textId="427EDADE" w:rsidR="003A3CBA" w:rsidRPr="00521D69" w:rsidRDefault="003A3CBA" w:rsidP="00E41434">
      <w:pPr>
        <w:pStyle w:val="NormalWeb"/>
        <w:spacing w:before="0" w:beforeAutospacing="0" w:after="0" w:afterAutospacing="0"/>
        <w:ind w:right="-252"/>
        <w:rPr>
          <w:b/>
          <w:bCs/>
          <w:color w:val="000000"/>
        </w:rPr>
      </w:pPr>
      <w:r w:rsidRPr="00195572">
        <w:rPr>
          <w:b/>
          <w:bCs/>
          <w:color w:val="000000"/>
          <w:sz w:val="22"/>
          <w:szCs w:val="22"/>
        </w:rPr>
        <w:t xml:space="preserve">For </w:t>
      </w:r>
      <w:r w:rsidR="00E83F38">
        <w:rPr>
          <w:b/>
          <w:bCs/>
          <w:color w:val="000000"/>
          <w:sz w:val="22"/>
          <w:szCs w:val="22"/>
        </w:rPr>
        <w:t>c</w:t>
      </w:r>
      <w:r w:rsidRPr="00195572">
        <w:rPr>
          <w:b/>
          <w:bCs/>
          <w:color w:val="000000"/>
          <w:sz w:val="22"/>
          <w:szCs w:val="22"/>
        </w:rPr>
        <w:t>onsumers in a sensitive subgroup</w:t>
      </w:r>
      <w:r w:rsidR="00195572" w:rsidRPr="00195572">
        <w:rPr>
          <w:b/>
          <w:bCs/>
          <w:color w:val="000000"/>
          <w:sz w:val="22"/>
          <w:szCs w:val="22"/>
        </w:rPr>
        <w:t xml:space="preserve"> </w:t>
      </w:r>
      <w:r w:rsidRPr="00195572">
        <w:rPr>
          <w:b/>
          <w:bCs/>
          <w:spacing w:val="2"/>
          <w:sz w:val="22"/>
          <w:szCs w:val="22"/>
        </w:rPr>
        <w:t>(pregnant or nursing women, infants</w:t>
      </w:r>
      <w:r w:rsidR="00E83F38">
        <w:rPr>
          <w:b/>
          <w:bCs/>
          <w:spacing w:val="2"/>
          <w:sz w:val="22"/>
          <w:szCs w:val="22"/>
        </w:rPr>
        <w:t>,</w:t>
      </w:r>
      <w:r w:rsidRPr="00195572">
        <w:rPr>
          <w:b/>
          <w:bCs/>
          <w:spacing w:val="2"/>
          <w:sz w:val="22"/>
          <w:szCs w:val="22"/>
        </w:rPr>
        <w:t xml:space="preserve"> and people diagnosed by their health care provider to have ​a compromised immune system)</w:t>
      </w:r>
      <w:r w:rsidRPr="00195572">
        <w:rPr>
          <w:b/>
          <w:bCs/>
          <w:color w:val="000000"/>
          <w:sz w:val="22"/>
          <w:szCs w:val="22"/>
        </w:rPr>
        <w:t xml:space="preserve"> </w:t>
      </w:r>
    </w:p>
    <w:p w14:paraId="3B4494F4" w14:textId="6CF3BCE1" w:rsidR="004B1A65" w:rsidRPr="00195572" w:rsidRDefault="003A3CBA" w:rsidP="00521D69">
      <w:pPr>
        <w:pStyle w:val="paragraph"/>
        <w:numPr>
          <w:ilvl w:val="0"/>
          <w:numId w:val="16"/>
        </w:numPr>
        <w:spacing w:before="0" w:beforeAutospacing="0" w:after="0" w:afterAutospacing="0"/>
        <w:ind w:left="360" w:right="-252"/>
        <w:textAlignment w:val="baseline"/>
        <w:rPr>
          <w:b/>
          <w:bCs/>
          <w:spacing w:val="2"/>
          <w:sz w:val="22"/>
          <w:szCs w:val="22"/>
        </w:rPr>
      </w:pPr>
      <w:r w:rsidRPr="00195572">
        <w:rPr>
          <w:b/>
          <w:bCs/>
          <w:spacing w:val="2"/>
          <w:sz w:val="22"/>
          <w:szCs w:val="22"/>
        </w:rPr>
        <w:t>C</w:t>
      </w:r>
      <w:r w:rsidR="004B1A65" w:rsidRPr="00195572">
        <w:rPr>
          <w:b/>
          <w:bCs/>
          <w:spacing w:val="2"/>
          <w:sz w:val="22"/>
          <w:szCs w:val="22"/>
        </w:rPr>
        <w:t>onsume</w:t>
      </w:r>
      <w:r w:rsidR="008B611F" w:rsidRPr="00195572">
        <w:rPr>
          <w:b/>
          <w:bCs/>
          <w:spacing w:val="2"/>
          <w:sz w:val="22"/>
          <w:szCs w:val="22"/>
        </w:rPr>
        <w:t>r</w:t>
      </w:r>
      <w:r w:rsidR="004B1A65" w:rsidRPr="00195572">
        <w:rPr>
          <w:b/>
          <w:bCs/>
          <w:spacing w:val="2"/>
          <w:sz w:val="22"/>
          <w:szCs w:val="22"/>
        </w:rPr>
        <w:t>s in a sensitive subgroup (pregnant or nursing women, infants and people diagnosed by their health care provider to have ​a compromised immune system), are advised not to consume, drink, or cook with water when the level of PFAS6 is above 20 ng/L.</w:t>
      </w:r>
    </w:p>
    <w:p w14:paraId="77812172" w14:textId="702A01D8" w:rsidR="005103E5" w:rsidRPr="00195572" w:rsidRDefault="00B96629" w:rsidP="00521D69">
      <w:pPr>
        <w:numPr>
          <w:ilvl w:val="0"/>
          <w:numId w:val="16"/>
        </w:numPr>
        <w:ind w:left="360" w:right="-252"/>
        <w:textAlignment w:val="baseline"/>
        <w:rPr>
          <w:rFonts w:ascii="Calibri" w:eastAsia="Times New Roman" w:hAnsi="Calibri"/>
          <w:b/>
          <w:bCs/>
          <w:sz w:val="22"/>
          <w:szCs w:val="22"/>
        </w:rPr>
      </w:pPr>
      <w:r>
        <w:rPr>
          <w:rFonts w:ascii="Times New Roman" w:eastAsia="Times New Roman" w:hAnsi="Times New Roman"/>
          <w:b/>
          <w:bCs/>
          <w:spacing w:val="2"/>
          <w:sz w:val="22"/>
          <w:szCs w:val="22"/>
        </w:rPr>
        <w:t>Consumers in s</w:t>
      </w:r>
      <w:r w:rsidR="005103E5" w:rsidRPr="00195572">
        <w:rPr>
          <w:rFonts w:ascii="Times New Roman" w:eastAsia="Times New Roman" w:hAnsi="Times New Roman"/>
          <w:b/>
          <w:bCs/>
          <w:spacing w:val="2"/>
          <w:sz w:val="22"/>
          <w:szCs w:val="22"/>
        </w:rPr>
        <w:t>ensitive subgroups</w:t>
      </w:r>
      <w:r w:rsidR="005103E5" w:rsidRPr="00195572">
        <w:rPr>
          <w:rFonts w:ascii="Times New Roman" w:eastAsia="Times New Roman" w:hAnsi="Times New Roman"/>
          <w:spacing w:val="2"/>
          <w:sz w:val="22"/>
          <w:szCs w:val="22"/>
        </w:rPr>
        <w:t xml:space="preserve"> </w:t>
      </w:r>
      <w:r w:rsidR="00982B1C" w:rsidRPr="00195572">
        <w:rPr>
          <w:rFonts w:ascii="Times New Roman" w:eastAsia="Times New Roman" w:hAnsi="Times New Roman"/>
          <w:spacing w:val="2"/>
          <w:sz w:val="22"/>
          <w:szCs w:val="22"/>
        </w:rPr>
        <w:t>are advised to</w:t>
      </w:r>
      <w:r w:rsidR="005103E5" w:rsidRPr="00195572">
        <w:rPr>
          <w:rFonts w:ascii="Times New Roman" w:eastAsia="Times New Roman" w:hAnsi="Times New Roman"/>
          <w:spacing w:val="2"/>
          <w:sz w:val="22"/>
          <w:szCs w:val="22"/>
        </w:rPr>
        <w:t xml:space="preserve"> use bottled water for drinking and cooking of foods that absorb water (like pasta).</w:t>
      </w:r>
      <w:r w:rsidR="002E036C" w:rsidRPr="00195572">
        <w:rPr>
          <w:rFonts w:ascii="Times New Roman" w:eastAsia="Times New Roman" w:hAnsi="Times New Roman"/>
          <w:spacing w:val="2"/>
          <w:sz w:val="22"/>
          <w:szCs w:val="22"/>
        </w:rPr>
        <w:t xml:space="preserve"> </w:t>
      </w:r>
    </w:p>
    <w:p w14:paraId="70947571" w14:textId="45018908" w:rsidR="0018392B" w:rsidRPr="00195572" w:rsidRDefault="0018392B" w:rsidP="00521D69">
      <w:pPr>
        <w:numPr>
          <w:ilvl w:val="0"/>
          <w:numId w:val="16"/>
        </w:numPr>
        <w:ind w:left="360" w:right="-252"/>
        <w:contextualSpacing/>
        <w:rPr>
          <w:rFonts w:ascii="Times New Roman" w:eastAsia="Times New Roman" w:hAnsi="Times New Roman"/>
          <w:spacing w:val="2"/>
          <w:sz w:val="22"/>
          <w:szCs w:val="22"/>
        </w:rPr>
      </w:pPr>
      <w:r w:rsidRPr="00195572">
        <w:rPr>
          <w:rFonts w:ascii="Times New Roman" w:eastAsia="Times New Roman" w:hAnsi="Times New Roman"/>
          <w:b/>
          <w:bCs/>
          <w:spacing w:val="2"/>
          <w:sz w:val="22"/>
          <w:szCs w:val="22"/>
        </w:rPr>
        <w:t>For infant formula</w:t>
      </w:r>
      <w:r w:rsidR="00493A37" w:rsidRPr="00195572">
        <w:rPr>
          <w:rFonts w:ascii="Times New Roman" w:eastAsia="Times New Roman" w:hAnsi="Times New Roman"/>
          <w:b/>
          <w:bCs/>
          <w:spacing w:val="2"/>
          <w:sz w:val="22"/>
          <w:szCs w:val="22"/>
        </w:rPr>
        <w:t>,</w:t>
      </w:r>
      <w:r w:rsidRPr="00195572">
        <w:rPr>
          <w:rFonts w:ascii="Times New Roman" w:eastAsia="Times New Roman" w:hAnsi="Times New Roman"/>
          <w:spacing w:val="2"/>
          <w:sz w:val="22"/>
          <w:szCs w:val="22"/>
        </w:rPr>
        <w:t xml:space="preserve"> use bottled water or use formula that does not require adding water.</w:t>
      </w:r>
    </w:p>
    <w:p w14:paraId="66B06246" w14:textId="55714AFF" w:rsidR="00E7712C" w:rsidRPr="00E7712C" w:rsidRDefault="005103E5" w:rsidP="00521D69">
      <w:pPr>
        <w:numPr>
          <w:ilvl w:val="0"/>
          <w:numId w:val="16"/>
        </w:numPr>
        <w:ind w:left="360" w:right="-252"/>
        <w:contextualSpacing/>
        <w:rPr>
          <w:rFonts w:ascii="Times New Roman" w:eastAsia="Times New Roman" w:hAnsi="Times New Roman"/>
          <w:i/>
          <w:iCs/>
          <w:spacing w:val="2"/>
          <w:sz w:val="22"/>
          <w:szCs w:val="22"/>
        </w:rPr>
      </w:pPr>
      <w:r w:rsidRPr="00647A55">
        <w:rPr>
          <w:rFonts w:ascii="Times New Roman" w:eastAsia="Times New Roman" w:hAnsi="Times New Roman"/>
          <w:b/>
          <w:bCs/>
          <w:spacing w:val="2"/>
          <w:sz w:val="22"/>
          <w:szCs w:val="22"/>
        </w:rPr>
        <w:t xml:space="preserve">Bottled water should only be used if </w:t>
      </w:r>
      <w:r w:rsidR="00323C23" w:rsidRPr="00647A55">
        <w:rPr>
          <w:rFonts w:ascii="Times New Roman" w:eastAsia="Times New Roman" w:hAnsi="Times New Roman"/>
          <w:b/>
          <w:bCs/>
          <w:spacing w:val="2"/>
          <w:sz w:val="22"/>
          <w:szCs w:val="22"/>
        </w:rPr>
        <w:t xml:space="preserve">the company </w:t>
      </w:r>
      <w:r w:rsidRPr="00647A55">
        <w:rPr>
          <w:rFonts w:ascii="Times New Roman" w:eastAsia="Times New Roman" w:hAnsi="Times New Roman"/>
          <w:b/>
          <w:bCs/>
          <w:spacing w:val="2"/>
          <w:sz w:val="22"/>
          <w:szCs w:val="22"/>
        </w:rPr>
        <w:t xml:space="preserve">has been </w:t>
      </w:r>
      <w:r w:rsidR="00323C23" w:rsidRPr="00647A55">
        <w:rPr>
          <w:rFonts w:ascii="Times New Roman" w:eastAsia="Times New Roman" w:hAnsi="Times New Roman"/>
          <w:b/>
          <w:bCs/>
          <w:spacing w:val="2"/>
          <w:sz w:val="22"/>
          <w:szCs w:val="22"/>
        </w:rPr>
        <w:t xml:space="preserve">licensed to sell or distribute bottled water in </w:t>
      </w:r>
      <w:proofErr w:type="spellStart"/>
      <w:r w:rsidR="00323C23" w:rsidRPr="00647A55">
        <w:rPr>
          <w:rFonts w:ascii="Times New Roman" w:eastAsia="Times New Roman" w:hAnsi="Times New Roman"/>
          <w:b/>
          <w:bCs/>
          <w:spacing w:val="2"/>
          <w:sz w:val="22"/>
          <w:szCs w:val="22"/>
        </w:rPr>
        <w:t>Masschusetts</w:t>
      </w:r>
      <w:proofErr w:type="spellEnd"/>
      <w:r w:rsidR="00323C23" w:rsidRPr="00647A55">
        <w:rPr>
          <w:rFonts w:ascii="Times New Roman" w:eastAsia="Times New Roman" w:hAnsi="Times New Roman"/>
          <w:b/>
          <w:bCs/>
          <w:spacing w:val="2"/>
          <w:sz w:val="22"/>
          <w:szCs w:val="22"/>
        </w:rPr>
        <w:t xml:space="preserve"> and therefore has been tested for PFAS.</w:t>
      </w:r>
      <w:r w:rsidR="00323C23">
        <w:rPr>
          <w:rFonts w:ascii="Times New Roman" w:eastAsia="Times New Roman" w:hAnsi="Times New Roman"/>
          <w:spacing w:val="2"/>
          <w:sz w:val="22"/>
          <w:szCs w:val="22"/>
        </w:rPr>
        <w:t xml:space="preserve"> </w:t>
      </w:r>
      <w:r w:rsidR="00323C23">
        <w:rPr>
          <w:rFonts w:ascii="Times New Roman" w:eastAsia="Times New Roman" w:hAnsi="Times New Roman"/>
          <w:i/>
          <w:iCs/>
          <w:spacing w:val="2"/>
          <w:sz w:val="22"/>
          <w:szCs w:val="22"/>
        </w:rPr>
        <w:t xml:space="preserve"> </w:t>
      </w:r>
      <w:r w:rsidR="007A289B" w:rsidRPr="00195572">
        <w:rPr>
          <w:sz w:val="22"/>
          <w:szCs w:val="22"/>
        </w:rPr>
        <w:t xml:space="preserve">A list of </w:t>
      </w:r>
      <w:r w:rsidR="00323C23">
        <w:rPr>
          <w:sz w:val="22"/>
          <w:szCs w:val="22"/>
        </w:rPr>
        <w:t>these companies</w:t>
      </w:r>
      <w:r w:rsidR="004061EE">
        <w:rPr>
          <w:sz w:val="22"/>
          <w:szCs w:val="22"/>
        </w:rPr>
        <w:t xml:space="preserve"> </w:t>
      </w:r>
      <w:r w:rsidR="007A289B" w:rsidRPr="00195572">
        <w:rPr>
          <w:sz w:val="22"/>
          <w:szCs w:val="22"/>
        </w:rPr>
        <w:t xml:space="preserve">can be found on MassDEP’s website at: </w:t>
      </w:r>
    </w:p>
    <w:p w14:paraId="629D1B5B" w14:textId="1DB75D68" w:rsidR="00E7712C" w:rsidRPr="00E7712C" w:rsidRDefault="00BF6DF2" w:rsidP="00E7712C">
      <w:pPr>
        <w:ind w:left="360" w:right="-252"/>
        <w:contextualSpacing/>
        <w:rPr>
          <w:rFonts w:ascii="Times New Roman" w:eastAsia="Times New Roman" w:hAnsi="Times New Roman"/>
          <w:spacing w:val="2"/>
          <w:sz w:val="22"/>
          <w:szCs w:val="22"/>
        </w:rPr>
      </w:pPr>
      <w:hyperlink r:id="rId11" w:anchor="bottled-water-and-home-water-filters-" w:history="1">
        <w:r w:rsidR="00E7712C" w:rsidRPr="000D5E4A">
          <w:rPr>
            <w:rStyle w:val="Hyperlink"/>
            <w:rFonts w:ascii="Times New Roman" w:eastAsia="Times New Roman" w:hAnsi="Times New Roman"/>
            <w:spacing w:val="2"/>
            <w:sz w:val="22"/>
            <w:szCs w:val="22"/>
          </w:rPr>
          <w:t>https://www.mass.gov/info-details/per-and-polyfluoroalkyl-substances-pfas#bottled-water-and-home-water-filters-</w:t>
        </w:r>
      </w:hyperlink>
    </w:p>
    <w:p w14:paraId="4603893C" w14:textId="77777777" w:rsidR="00E7712C" w:rsidRPr="00E7712C" w:rsidRDefault="00E7712C" w:rsidP="00E7712C">
      <w:pPr>
        <w:ind w:right="-252"/>
        <w:contextualSpacing/>
        <w:rPr>
          <w:rFonts w:ascii="Times New Roman" w:eastAsia="Times New Roman" w:hAnsi="Times New Roman"/>
          <w:i/>
          <w:iCs/>
          <w:spacing w:val="2"/>
          <w:sz w:val="22"/>
          <w:szCs w:val="22"/>
        </w:rPr>
      </w:pPr>
    </w:p>
    <w:p w14:paraId="79526799" w14:textId="49EE6DEF" w:rsidR="003A3CBA" w:rsidRPr="008B611F" w:rsidRDefault="003A3CBA" w:rsidP="00E33F03">
      <w:pPr>
        <w:ind w:right="-252"/>
        <w:contextualSpacing/>
        <w:rPr>
          <w:rFonts w:ascii="Times New Roman" w:eastAsia="Times New Roman" w:hAnsi="Times New Roman"/>
          <w:b/>
          <w:bCs/>
          <w:szCs w:val="24"/>
        </w:rPr>
      </w:pPr>
      <w:r>
        <w:rPr>
          <w:rFonts w:ascii="Times New Roman" w:eastAsia="Times New Roman" w:hAnsi="Times New Roman"/>
          <w:b/>
          <w:bCs/>
          <w:szCs w:val="24"/>
        </w:rPr>
        <w:t>For all other consumers not in a sensitive subgroup</w:t>
      </w:r>
    </w:p>
    <w:p w14:paraId="1CAABA18" w14:textId="7ED2D56B" w:rsidR="00143DED" w:rsidRPr="00195572" w:rsidRDefault="00143DED" w:rsidP="007F1A70">
      <w:pPr>
        <w:numPr>
          <w:ilvl w:val="0"/>
          <w:numId w:val="16"/>
        </w:numPr>
        <w:ind w:left="360" w:right="-259"/>
        <w:textAlignment w:val="baseline"/>
        <w:rPr>
          <w:rFonts w:ascii="Times New Roman" w:eastAsia="Times New Roman" w:hAnsi="Times New Roman"/>
          <w:b/>
          <w:bCs/>
          <w:sz w:val="22"/>
          <w:szCs w:val="22"/>
        </w:rPr>
      </w:pPr>
      <w:r w:rsidRPr="00195572">
        <w:rPr>
          <w:rFonts w:ascii="Times New Roman" w:eastAsia="Times New Roman" w:hAnsi="Times New Roman"/>
          <w:b/>
          <w:bCs/>
          <w:spacing w:val="2"/>
          <w:sz w:val="22"/>
          <w:szCs w:val="22"/>
        </w:rPr>
        <w:t>If you are not in a sensitive subgroup</w:t>
      </w:r>
      <w:r w:rsidR="0068325C" w:rsidRPr="00195572">
        <w:rPr>
          <w:rFonts w:ascii="Times New Roman" w:eastAsia="Times New Roman" w:hAnsi="Times New Roman"/>
          <w:b/>
          <w:bCs/>
          <w:spacing w:val="2"/>
          <w:sz w:val="22"/>
          <w:szCs w:val="22"/>
        </w:rPr>
        <w:t>,</w:t>
      </w:r>
      <w:r w:rsidRPr="00195572">
        <w:rPr>
          <w:rFonts w:ascii="Times New Roman" w:eastAsia="Times New Roman" w:hAnsi="Times New Roman"/>
          <w:spacing w:val="2"/>
          <w:sz w:val="22"/>
          <w:szCs w:val="22"/>
        </w:rPr>
        <w:t xml:space="preserve"> you m</w:t>
      </w:r>
      <w:r w:rsidR="008210A9" w:rsidRPr="00195572">
        <w:rPr>
          <w:rFonts w:ascii="Times New Roman" w:eastAsia="Times New Roman" w:hAnsi="Times New Roman"/>
          <w:spacing w:val="2"/>
          <w:sz w:val="22"/>
          <w:szCs w:val="22"/>
        </w:rPr>
        <w:t>a</w:t>
      </w:r>
      <w:r w:rsidRPr="00195572">
        <w:rPr>
          <w:rFonts w:ascii="Times New Roman" w:eastAsia="Times New Roman" w:hAnsi="Times New Roman"/>
          <w:spacing w:val="2"/>
          <w:sz w:val="22"/>
          <w:szCs w:val="22"/>
        </w:rPr>
        <w:t xml:space="preserve">y continue to consume the water </w:t>
      </w:r>
      <w:r w:rsidR="008210A9" w:rsidRPr="00195572">
        <w:rPr>
          <w:rFonts w:ascii="Times New Roman" w:eastAsia="Times New Roman" w:hAnsi="Times New Roman"/>
          <w:spacing w:val="2"/>
          <w:sz w:val="22"/>
          <w:szCs w:val="22"/>
        </w:rPr>
        <w:t xml:space="preserve">because 20 ng/L value is applicable to a lifetime consuming the water and </w:t>
      </w:r>
      <w:r w:rsidRPr="00195572">
        <w:rPr>
          <w:rFonts w:ascii="Times New Roman" w:eastAsia="Times New Roman" w:hAnsi="Times New Roman"/>
          <w:spacing w:val="2"/>
          <w:sz w:val="22"/>
          <w:szCs w:val="22"/>
        </w:rPr>
        <w:t xml:space="preserve">shorter duration exposures present less risk.  </w:t>
      </w:r>
    </w:p>
    <w:p w14:paraId="0928F4FF" w14:textId="0B872ECF" w:rsidR="00D230D5" w:rsidRPr="00195572" w:rsidRDefault="00D230D5" w:rsidP="00521D69">
      <w:pPr>
        <w:pStyle w:val="ListParagraph"/>
        <w:numPr>
          <w:ilvl w:val="0"/>
          <w:numId w:val="16"/>
        </w:numPr>
        <w:spacing w:after="60" w:line="240" w:lineRule="auto"/>
        <w:ind w:left="360" w:right="-252"/>
        <w:rPr>
          <w:rFonts w:ascii="Times New Roman" w:hAnsi="Times New Roman" w:cs="Times New Roman"/>
          <w:sz w:val="22"/>
        </w:rPr>
      </w:pPr>
      <w:r w:rsidRPr="00195572">
        <w:rPr>
          <w:rFonts w:ascii="Times New Roman" w:hAnsi="Times New Roman" w:cs="Times New Roman"/>
          <w:b/>
          <w:bCs/>
          <w:sz w:val="22"/>
        </w:rPr>
        <w:t xml:space="preserve">If you have specific health concerns regarding your past exposure, </w:t>
      </w:r>
      <w:r w:rsidRPr="00195572">
        <w:rPr>
          <w:rFonts w:ascii="Times New Roman" w:hAnsi="Times New Roman" w:cs="Times New Roman"/>
          <w:sz w:val="22"/>
        </w:rPr>
        <w:t>you should see the Centers for Disease Control and Prevention’s</w:t>
      </w:r>
      <w:r w:rsidR="00E83F38">
        <w:rPr>
          <w:rFonts w:ascii="Times New Roman" w:hAnsi="Times New Roman" w:cs="Times New Roman"/>
          <w:sz w:val="22"/>
        </w:rPr>
        <w:t xml:space="preserve"> (CDC)</w:t>
      </w:r>
      <w:r w:rsidRPr="00195572">
        <w:rPr>
          <w:rFonts w:ascii="Times New Roman" w:hAnsi="Times New Roman" w:cs="Times New Roman"/>
          <w:sz w:val="22"/>
        </w:rPr>
        <w:t xml:space="preserve"> link below and consult a health professional, such as your doctor.</w:t>
      </w:r>
    </w:p>
    <w:p w14:paraId="1C9487C3" w14:textId="77777777" w:rsidR="00D230D5" w:rsidRPr="006E0A62" w:rsidRDefault="00D230D5" w:rsidP="00E41434">
      <w:pPr>
        <w:ind w:right="-252"/>
        <w:textAlignment w:val="baseline"/>
        <w:rPr>
          <w:rFonts w:ascii="Times New Roman" w:eastAsia="Times New Roman" w:hAnsi="Times New Roman"/>
          <w:b/>
          <w:bCs/>
          <w:szCs w:val="24"/>
        </w:rPr>
      </w:pPr>
    </w:p>
    <w:p w14:paraId="00841412" w14:textId="0F3196E6" w:rsidR="00514540" w:rsidRPr="00195572" w:rsidRDefault="00514540" w:rsidP="00E41434">
      <w:pPr>
        <w:pStyle w:val="NormalWeb"/>
        <w:spacing w:before="0" w:beforeAutospacing="0" w:after="120" w:afterAutospacing="0"/>
        <w:ind w:right="-252"/>
        <w:rPr>
          <w:sz w:val="22"/>
          <w:szCs w:val="22"/>
        </w:rPr>
      </w:pPr>
      <w:r w:rsidRPr="00313B96">
        <w:rPr>
          <w:b/>
          <w:bCs/>
          <w:color w:val="000000"/>
        </w:rPr>
        <w:t>Steps you can take to reduce your intake</w:t>
      </w:r>
      <w:r w:rsidR="007A1949">
        <w:rPr>
          <w:b/>
          <w:bCs/>
          <w:color w:val="000000"/>
        </w:rPr>
        <w:t xml:space="preserve"> </w:t>
      </w:r>
      <w:r w:rsidR="007A1949" w:rsidRPr="00195572">
        <w:rPr>
          <w:b/>
          <w:bCs/>
          <w:color w:val="000000"/>
          <w:sz w:val="22"/>
          <w:szCs w:val="22"/>
        </w:rPr>
        <w:t xml:space="preserve">- </w:t>
      </w:r>
      <w:r w:rsidR="00E703BB" w:rsidRPr="00195572">
        <w:rPr>
          <w:sz w:val="22"/>
          <w:szCs w:val="22"/>
        </w:rPr>
        <w:t>C</w:t>
      </w:r>
      <w:r w:rsidRPr="00195572">
        <w:rPr>
          <w:sz w:val="22"/>
          <w:szCs w:val="22"/>
        </w:rPr>
        <w:t>onsider taking</w:t>
      </w:r>
      <w:r w:rsidR="00E703BB" w:rsidRPr="00195572">
        <w:rPr>
          <w:sz w:val="22"/>
          <w:szCs w:val="22"/>
        </w:rPr>
        <w:t xml:space="preserve"> </w:t>
      </w:r>
      <w:r w:rsidRPr="00195572">
        <w:rPr>
          <w:sz w:val="22"/>
          <w:szCs w:val="22"/>
        </w:rPr>
        <w:t>the</w:t>
      </w:r>
      <w:r w:rsidR="00E703BB" w:rsidRPr="00195572">
        <w:rPr>
          <w:sz w:val="22"/>
          <w:szCs w:val="22"/>
        </w:rPr>
        <w:t xml:space="preserve"> </w:t>
      </w:r>
      <w:r w:rsidRPr="00195572">
        <w:rPr>
          <w:sz w:val="22"/>
          <w:szCs w:val="22"/>
        </w:rPr>
        <w:t>following steps while actions are being implemented to address this issue:</w:t>
      </w:r>
    </w:p>
    <w:p w14:paraId="73BB176B" w14:textId="7687118F" w:rsidR="000E58AF" w:rsidRPr="00195572" w:rsidRDefault="000E58AF" w:rsidP="00521D69">
      <w:pPr>
        <w:numPr>
          <w:ilvl w:val="0"/>
          <w:numId w:val="23"/>
        </w:numPr>
        <w:ind w:left="450" w:right="-252"/>
        <w:contextualSpacing/>
        <w:rPr>
          <w:rFonts w:ascii="Times New Roman" w:eastAsia="Times New Roman" w:hAnsi="Times New Roman"/>
          <w:spacing w:val="2"/>
          <w:sz w:val="22"/>
          <w:szCs w:val="22"/>
        </w:rPr>
      </w:pPr>
      <w:r w:rsidRPr="00195572">
        <w:rPr>
          <w:rFonts w:ascii="Times New Roman" w:eastAsia="Times New Roman" w:hAnsi="Times New Roman"/>
          <w:b/>
          <w:bCs/>
          <w:spacing w:val="2"/>
          <w:sz w:val="22"/>
          <w:szCs w:val="22"/>
        </w:rPr>
        <w:t>For older children and adults</w:t>
      </w:r>
      <w:r w:rsidR="008210A9" w:rsidRPr="00195572">
        <w:rPr>
          <w:rFonts w:ascii="Times New Roman" w:eastAsia="Times New Roman" w:hAnsi="Times New Roman"/>
          <w:b/>
          <w:bCs/>
          <w:spacing w:val="2"/>
          <w:sz w:val="22"/>
          <w:szCs w:val="22"/>
        </w:rPr>
        <w:t xml:space="preserve"> (not in a sensitive subgroup)</w:t>
      </w:r>
      <w:r w:rsidRPr="00195572">
        <w:rPr>
          <w:rFonts w:ascii="Times New Roman" w:eastAsia="Times New Roman" w:hAnsi="Times New Roman"/>
          <w:spacing w:val="2"/>
          <w:sz w:val="22"/>
          <w:szCs w:val="22"/>
        </w:rPr>
        <w:t xml:space="preserve">, </w:t>
      </w:r>
      <w:bookmarkStart w:id="2" w:name="_Hlk52464669"/>
      <w:r w:rsidRPr="00195572">
        <w:rPr>
          <w:rFonts w:ascii="Times New Roman" w:eastAsia="Times New Roman" w:hAnsi="Times New Roman"/>
          <w:spacing w:val="2"/>
          <w:sz w:val="22"/>
          <w:szCs w:val="22"/>
        </w:rPr>
        <w:t xml:space="preserve">the 20 ng/L value is applicable to a lifetime of consuming the water. </w:t>
      </w:r>
      <w:r w:rsidR="00C64110" w:rsidRPr="00195572">
        <w:rPr>
          <w:rFonts w:ascii="Times New Roman" w:eastAsia="Times New Roman" w:hAnsi="Times New Roman"/>
          <w:spacing w:val="2"/>
          <w:sz w:val="22"/>
          <w:szCs w:val="22"/>
        </w:rPr>
        <w:t xml:space="preserve"> </w:t>
      </w:r>
      <w:r w:rsidRPr="00195572">
        <w:rPr>
          <w:rFonts w:ascii="Times New Roman" w:eastAsia="Times New Roman" w:hAnsi="Times New Roman"/>
          <w:spacing w:val="2"/>
          <w:sz w:val="22"/>
          <w:szCs w:val="22"/>
        </w:rPr>
        <w:t xml:space="preserve">For these groups, shorter duration exposures present less risk. </w:t>
      </w:r>
      <w:r w:rsidR="00C64110" w:rsidRPr="00195572">
        <w:rPr>
          <w:rFonts w:ascii="Times New Roman" w:eastAsia="Times New Roman" w:hAnsi="Times New Roman"/>
          <w:spacing w:val="2"/>
          <w:sz w:val="22"/>
          <w:szCs w:val="22"/>
        </w:rPr>
        <w:t xml:space="preserve"> </w:t>
      </w:r>
      <w:bookmarkEnd w:id="2"/>
      <w:r w:rsidRPr="00195572">
        <w:rPr>
          <w:rFonts w:ascii="Times New Roman" w:eastAsia="Times New Roman" w:hAnsi="Times New Roman"/>
          <w:spacing w:val="2"/>
          <w:sz w:val="22"/>
          <w:szCs w:val="22"/>
        </w:rPr>
        <w:t>However, if you are concerned about your exposure while steps are being taken to assess and lower the PFAS</w:t>
      </w:r>
      <w:r w:rsidR="00643C6E" w:rsidRPr="00195572">
        <w:rPr>
          <w:rFonts w:ascii="Times New Roman" w:eastAsia="Times New Roman" w:hAnsi="Times New Roman"/>
          <w:spacing w:val="2"/>
          <w:sz w:val="22"/>
          <w:szCs w:val="22"/>
        </w:rPr>
        <w:t>6</w:t>
      </w:r>
      <w:r w:rsidRPr="00195572">
        <w:rPr>
          <w:rFonts w:ascii="Times New Roman" w:eastAsia="Times New Roman" w:hAnsi="Times New Roman"/>
          <w:spacing w:val="2"/>
          <w:sz w:val="22"/>
          <w:szCs w:val="22"/>
        </w:rPr>
        <w:t xml:space="preserve"> concentration in the drinking water, use of bottled water</w:t>
      </w:r>
      <w:r w:rsidRPr="00195572">
        <w:rPr>
          <w:rFonts w:ascii="Times New Roman" w:eastAsia="Times New Roman" w:hAnsi="Times New Roman"/>
          <w:spacing w:val="2"/>
          <w:sz w:val="22"/>
          <w:szCs w:val="22"/>
          <w:vertAlign w:val="superscript"/>
        </w:rPr>
        <w:t xml:space="preserve"> </w:t>
      </w:r>
      <w:r w:rsidRPr="00195572">
        <w:rPr>
          <w:rFonts w:ascii="Times New Roman" w:eastAsia="Times New Roman" w:hAnsi="Times New Roman"/>
          <w:spacing w:val="2"/>
          <w:sz w:val="22"/>
          <w:szCs w:val="22"/>
        </w:rPr>
        <w:t>will reduce your exposure.</w:t>
      </w:r>
    </w:p>
    <w:p w14:paraId="52C52511" w14:textId="766D7F2A" w:rsidR="000E58AF" w:rsidRPr="00195572" w:rsidRDefault="000E58AF" w:rsidP="00521D69">
      <w:pPr>
        <w:numPr>
          <w:ilvl w:val="0"/>
          <w:numId w:val="23"/>
        </w:numPr>
        <w:ind w:left="450" w:right="-252"/>
        <w:contextualSpacing/>
        <w:rPr>
          <w:rFonts w:ascii="Times New Roman" w:eastAsia="Times New Roman" w:hAnsi="Times New Roman"/>
          <w:i/>
          <w:iCs/>
          <w:spacing w:val="2"/>
          <w:sz w:val="22"/>
          <w:szCs w:val="22"/>
        </w:rPr>
      </w:pPr>
      <w:r w:rsidRPr="00195572">
        <w:rPr>
          <w:rFonts w:ascii="Times New Roman" w:eastAsia="Times New Roman" w:hAnsi="Times New Roman"/>
          <w:b/>
          <w:bCs/>
          <w:spacing w:val="2"/>
          <w:sz w:val="22"/>
          <w:szCs w:val="22"/>
        </w:rPr>
        <w:t>In most situations</w:t>
      </w:r>
      <w:r w:rsidR="0068325C" w:rsidRPr="00195572">
        <w:rPr>
          <w:rFonts w:ascii="Times New Roman" w:eastAsia="Times New Roman" w:hAnsi="Times New Roman"/>
          <w:b/>
          <w:bCs/>
          <w:spacing w:val="2"/>
          <w:sz w:val="22"/>
          <w:szCs w:val="22"/>
        </w:rPr>
        <w:t>,</w:t>
      </w:r>
      <w:r w:rsidRPr="00195572">
        <w:rPr>
          <w:rFonts w:ascii="Times New Roman" w:eastAsia="Times New Roman" w:hAnsi="Times New Roman"/>
          <w:b/>
          <w:bCs/>
          <w:spacing w:val="2"/>
          <w:sz w:val="22"/>
          <w:szCs w:val="22"/>
        </w:rPr>
        <w:t xml:space="preserve"> the water can be safely used for washing foods, brushing teeth, bathing</w:t>
      </w:r>
      <w:r w:rsidR="00C64110" w:rsidRPr="00195572">
        <w:rPr>
          <w:rFonts w:ascii="Times New Roman" w:eastAsia="Times New Roman" w:hAnsi="Times New Roman"/>
          <w:b/>
          <w:bCs/>
          <w:spacing w:val="2"/>
          <w:sz w:val="22"/>
          <w:szCs w:val="22"/>
        </w:rPr>
        <w:t>,</w:t>
      </w:r>
      <w:r w:rsidRPr="00195572">
        <w:rPr>
          <w:rFonts w:ascii="Times New Roman" w:eastAsia="Times New Roman" w:hAnsi="Times New Roman"/>
          <w:b/>
          <w:bCs/>
          <w:spacing w:val="2"/>
          <w:sz w:val="22"/>
          <w:szCs w:val="22"/>
        </w:rPr>
        <w:t xml:space="preserve"> and showering.</w:t>
      </w:r>
      <w:r w:rsidRPr="00195572">
        <w:rPr>
          <w:rFonts w:ascii="Times New Roman" w:eastAsia="Times New Roman" w:hAnsi="Times New Roman"/>
          <w:spacing w:val="2"/>
          <w:sz w:val="22"/>
          <w:szCs w:val="22"/>
        </w:rPr>
        <w:t xml:space="preserve">  </w:t>
      </w:r>
    </w:p>
    <w:p w14:paraId="2EF0BF6F" w14:textId="77777777" w:rsidR="002C58BF" w:rsidRDefault="002C58BF" w:rsidP="00E41434">
      <w:pPr>
        <w:pStyle w:val="NormalWeb"/>
        <w:spacing w:before="0" w:beforeAutospacing="0" w:after="0" w:afterAutospacing="0"/>
        <w:ind w:right="-252"/>
        <w:rPr>
          <w:b/>
          <w:bCs/>
          <w:sz w:val="22"/>
          <w:szCs w:val="22"/>
          <w:highlight w:val="yellow"/>
        </w:rPr>
      </w:pPr>
    </w:p>
    <w:p w14:paraId="702BF210" w14:textId="70DF1A8D" w:rsidR="000E58AF" w:rsidRPr="000A3597" w:rsidRDefault="003A3CBA" w:rsidP="00E41434">
      <w:pPr>
        <w:ind w:right="-252"/>
        <w:contextualSpacing/>
        <w:rPr>
          <w:rFonts w:ascii="Times New Roman" w:eastAsia="Times New Roman" w:hAnsi="Times New Roman"/>
          <w:spacing w:val="2"/>
          <w:sz w:val="22"/>
          <w:szCs w:val="22"/>
        </w:rPr>
      </w:pPr>
      <w:r w:rsidRPr="000A3597">
        <w:rPr>
          <w:rFonts w:ascii="Times New Roman" w:eastAsia="Times New Roman" w:hAnsi="Times New Roman"/>
          <w:b/>
          <w:bCs/>
          <w:spacing w:val="2"/>
          <w:szCs w:val="24"/>
        </w:rPr>
        <w:t xml:space="preserve">Please note: </w:t>
      </w:r>
      <w:r w:rsidR="000E58AF" w:rsidRPr="000A3597">
        <w:rPr>
          <w:rFonts w:ascii="Times New Roman" w:eastAsia="Times New Roman" w:hAnsi="Times New Roman"/>
          <w:b/>
          <w:bCs/>
          <w:spacing w:val="2"/>
          <w:szCs w:val="24"/>
        </w:rPr>
        <w:t>Boiling the water will not destroy PFAS6</w:t>
      </w:r>
      <w:r w:rsidR="000E58AF" w:rsidRPr="000A3597">
        <w:rPr>
          <w:rFonts w:ascii="Times New Roman" w:eastAsia="Times New Roman" w:hAnsi="Times New Roman"/>
          <w:spacing w:val="2"/>
          <w:sz w:val="22"/>
          <w:szCs w:val="22"/>
        </w:rPr>
        <w:t xml:space="preserve"> and will somewhat increase </w:t>
      </w:r>
      <w:r w:rsidR="00493A37" w:rsidRPr="000A3597">
        <w:rPr>
          <w:rFonts w:ascii="Times New Roman" w:eastAsia="Times New Roman" w:hAnsi="Times New Roman"/>
          <w:spacing w:val="2"/>
          <w:sz w:val="22"/>
          <w:szCs w:val="22"/>
        </w:rPr>
        <w:t>its</w:t>
      </w:r>
      <w:r w:rsidR="000E58AF" w:rsidRPr="000A3597">
        <w:rPr>
          <w:rFonts w:ascii="Times New Roman" w:eastAsia="Times New Roman" w:hAnsi="Times New Roman"/>
          <w:spacing w:val="2"/>
          <w:sz w:val="22"/>
          <w:szCs w:val="22"/>
        </w:rPr>
        <w:t xml:space="preserve"> level due to evaporation of some of the water.</w:t>
      </w:r>
    </w:p>
    <w:p w14:paraId="3A0A8FD4" w14:textId="77777777" w:rsidR="0038252B" w:rsidRPr="00195572" w:rsidRDefault="0038252B" w:rsidP="00E41434">
      <w:pPr>
        <w:ind w:right="-252"/>
        <w:contextualSpacing/>
        <w:rPr>
          <w:rFonts w:ascii="Times New Roman" w:eastAsia="Times New Roman" w:hAnsi="Times New Roman"/>
          <w:i/>
          <w:iCs/>
          <w:spacing w:val="2"/>
          <w:sz w:val="22"/>
          <w:szCs w:val="22"/>
        </w:rPr>
      </w:pPr>
    </w:p>
    <w:p w14:paraId="6ECC9622" w14:textId="4E36260B" w:rsidR="00E60547" w:rsidRDefault="0038252B" w:rsidP="00E41434">
      <w:pPr>
        <w:autoSpaceDE w:val="0"/>
        <w:autoSpaceDN w:val="0"/>
        <w:adjustRightInd w:val="0"/>
        <w:spacing w:after="240"/>
        <w:ind w:right="-252"/>
        <w:rPr>
          <w:rFonts w:ascii="Times New Roman" w:eastAsia="Times New Roman" w:hAnsi="Times New Roman"/>
          <w:spacing w:val="2"/>
          <w:sz w:val="22"/>
          <w:szCs w:val="22"/>
        </w:rPr>
      </w:pPr>
      <w:r w:rsidRPr="00195572">
        <w:rPr>
          <w:rFonts w:ascii="Times New Roman" w:eastAsia="Times New Roman" w:hAnsi="Times New Roman"/>
          <w:spacing w:val="2"/>
          <w:sz w:val="22"/>
          <w:szCs w:val="22"/>
        </w:rPr>
        <w:t>For more information see the weblinks listed below.</w:t>
      </w:r>
    </w:p>
    <w:p w14:paraId="0E5E4D8A" w14:textId="77777777" w:rsidR="006A5F35" w:rsidRDefault="006A5F35" w:rsidP="00E41434">
      <w:pPr>
        <w:autoSpaceDE w:val="0"/>
        <w:autoSpaceDN w:val="0"/>
        <w:adjustRightInd w:val="0"/>
        <w:spacing w:after="240"/>
        <w:ind w:right="-252"/>
        <w:rPr>
          <w:rFonts w:ascii="Times New Roman" w:eastAsia="Times New Roman" w:hAnsi="Times New Roman"/>
          <w:spacing w:val="2"/>
          <w:sz w:val="22"/>
          <w:szCs w:val="22"/>
        </w:rPr>
      </w:pPr>
    </w:p>
    <w:p w14:paraId="637D6BBD" w14:textId="77777777" w:rsidR="0038252B" w:rsidRPr="00E21D28" w:rsidRDefault="0038252B" w:rsidP="007F1A70">
      <w:pPr>
        <w:spacing w:after="60"/>
        <w:ind w:right="-259"/>
        <w:rPr>
          <w:rFonts w:ascii="Times New Roman" w:eastAsia="Calibri" w:hAnsi="Times New Roman"/>
          <w:b/>
          <w:i/>
          <w:iCs/>
          <w:sz w:val="28"/>
          <w:szCs w:val="28"/>
        </w:rPr>
      </w:pPr>
      <w:r w:rsidRPr="00E21D28">
        <w:rPr>
          <w:rFonts w:ascii="Times New Roman" w:eastAsia="Calibri" w:hAnsi="Times New Roman"/>
          <w:b/>
          <w:bCs/>
          <w:i/>
          <w:iCs/>
          <w:spacing w:val="1"/>
          <w:sz w:val="28"/>
          <w:szCs w:val="28"/>
        </w:rPr>
        <w:lastRenderedPageBreak/>
        <w:t>W</w:t>
      </w:r>
      <w:r w:rsidRPr="00E21D28">
        <w:rPr>
          <w:rFonts w:ascii="Times New Roman" w:eastAsia="Calibri" w:hAnsi="Times New Roman"/>
          <w:b/>
          <w:bCs/>
          <w:i/>
          <w:iCs/>
          <w:spacing w:val="-1"/>
          <w:sz w:val="28"/>
          <w:szCs w:val="28"/>
        </w:rPr>
        <w:t>ha</w:t>
      </w:r>
      <w:r w:rsidRPr="00E21D28">
        <w:rPr>
          <w:rFonts w:ascii="Times New Roman" w:eastAsia="Calibri" w:hAnsi="Times New Roman"/>
          <w:b/>
          <w:bCs/>
          <w:i/>
          <w:iCs/>
          <w:sz w:val="28"/>
          <w:szCs w:val="28"/>
        </w:rPr>
        <w:t>t</w:t>
      </w:r>
      <w:r w:rsidRPr="00E21D28">
        <w:rPr>
          <w:rFonts w:ascii="Times New Roman" w:eastAsia="Calibri" w:hAnsi="Times New Roman"/>
          <w:b/>
          <w:bCs/>
          <w:i/>
          <w:iCs/>
          <w:spacing w:val="-2"/>
          <w:sz w:val="28"/>
          <w:szCs w:val="28"/>
        </w:rPr>
        <w:t xml:space="preserve"> </w:t>
      </w:r>
      <w:r w:rsidRPr="00E21D28">
        <w:rPr>
          <w:rFonts w:ascii="Times New Roman" w:eastAsia="Calibri" w:hAnsi="Times New Roman"/>
          <w:b/>
          <w:bCs/>
          <w:i/>
          <w:iCs/>
          <w:spacing w:val="-1"/>
          <w:sz w:val="28"/>
          <w:szCs w:val="28"/>
        </w:rPr>
        <w:t>i</w:t>
      </w:r>
      <w:r w:rsidRPr="00E21D28">
        <w:rPr>
          <w:rFonts w:ascii="Times New Roman" w:eastAsia="Calibri" w:hAnsi="Times New Roman"/>
          <w:b/>
          <w:bCs/>
          <w:i/>
          <w:iCs/>
          <w:sz w:val="28"/>
          <w:szCs w:val="28"/>
        </w:rPr>
        <w:t>s</w:t>
      </w:r>
      <w:r w:rsidRPr="00E21D28">
        <w:rPr>
          <w:rFonts w:ascii="Times New Roman" w:eastAsia="Calibri" w:hAnsi="Times New Roman"/>
          <w:b/>
          <w:bCs/>
          <w:i/>
          <w:iCs/>
          <w:spacing w:val="-2"/>
          <w:sz w:val="28"/>
          <w:szCs w:val="28"/>
        </w:rPr>
        <w:t xml:space="preserve"> being done</w:t>
      </w:r>
      <w:r w:rsidRPr="00E21D28">
        <w:rPr>
          <w:rFonts w:ascii="Times New Roman" w:eastAsia="Calibri" w:hAnsi="Times New Roman"/>
          <w:b/>
          <w:bCs/>
          <w:i/>
          <w:iCs/>
          <w:sz w:val="28"/>
          <w:szCs w:val="28"/>
        </w:rPr>
        <w:t>?</w:t>
      </w:r>
    </w:p>
    <w:p w14:paraId="5D9B18AF" w14:textId="760520FE" w:rsidR="0038252B" w:rsidRPr="00C86919" w:rsidRDefault="00B954C4" w:rsidP="00E41434">
      <w:pPr>
        <w:spacing w:after="60"/>
        <w:ind w:right="-252"/>
        <w:rPr>
          <w:rFonts w:ascii="Times New Roman" w:eastAsia="Calibri" w:hAnsi="Times New Roman"/>
          <w:sz w:val="22"/>
          <w:szCs w:val="22"/>
        </w:rPr>
      </w:pPr>
      <w:r>
        <w:rPr>
          <w:rFonts w:ascii="Times New Roman" w:eastAsia="Calibri" w:hAnsi="Times New Roman"/>
          <w:sz w:val="22"/>
          <w:szCs w:val="22"/>
        </w:rPr>
        <w:t>Swift River School</w:t>
      </w:r>
      <w:r w:rsidR="0038252B" w:rsidRPr="00C86919">
        <w:rPr>
          <w:rFonts w:ascii="Times New Roman" w:eastAsia="Calibri" w:hAnsi="Times New Roman"/>
          <w:sz w:val="22"/>
          <w:szCs w:val="22"/>
        </w:rPr>
        <w:t xml:space="preserve"> </w:t>
      </w:r>
      <w:r w:rsidR="003C161F">
        <w:rPr>
          <w:rFonts w:ascii="Times New Roman" w:eastAsia="Calibri" w:hAnsi="Times New Roman"/>
          <w:sz w:val="22"/>
          <w:szCs w:val="22"/>
        </w:rPr>
        <w:t>is taking</w:t>
      </w:r>
      <w:r w:rsidR="0038252B" w:rsidRPr="00C86919">
        <w:rPr>
          <w:rFonts w:ascii="Times New Roman" w:eastAsia="Calibri" w:hAnsi="Times New Roman"/>
          <w:sz w:val="22"/>
          <w:szCs w:val="22"/>
        </w:rPr>
        <w:t xml:space="preserve"> the following measures:</w:t>
      </w:r>
    </w:p>
    <w:p w14:paraId="2C1D4325" w14:textId="2A45B980" w:rsidR="0038252B" w:rsidRPr="001F35C7" w:rsidRDefault="0038252B" w:rsidP="001F35C7">
      <w:pPr>
        <w:pStyle w:val="ListParagraph"/>
        <w:numPr>
          <w:ilvl w:val="0"/>
          <w:numId w:val="36"/>
        </w:numPr>
        <w:spacing w:after="120"/>
        <w:ind w:right="-252"/>
        <w:rPr>
          <w:rFonts w:ascii="Times New Roman" w:hAnsi="Times New Roman"/>
          <w:sz w:val="22"/>
        </w:rPr>
      </w:pPr>
      <w:r w:rsidRPr="001F35C7">
        <w:rPr>
          <w:rFonts w:ascii="Times New Roman" w:hAnsi="Times New Roman"/>
          <w:sz w:val="22"/>
        </w:rPr>
        <w:t>We will continue to sample our water for PFAS</w:t>
      </w:r>
      <w:r w:rsidR="001F1194" w:rsidRPr="001F35C7">
        <w:rPr>
          <w:rFonts w:ascii="Times New Roman" w:hAnsi="Times New Roman"/>
          <w:sz w:val="22"/>
        </w:rPr>
        <w:t xml:space="preserve"> every month</w:t>
      </w:r>
      <w:r w:rsidRPr="001F35C7">
        <w:rPr>
          <w:rFonts w:ascii="Times New Roman" w:hAnsi="Times New Roman"/>
          <w:sz w:val="22"/>
        </w:rPr>
        <w:t>.</w:t>
      </w:r>
    </w:p>
    <w:p w14:paraId="79A59A09" w14:textId="6B190617" w:rsidR="0038252B" w:rsidRPr="001F35C7" w:rsidRDefault="0038252B" w:rsidP="001F35C7">
      <w:pPr>
        <w:pStyle w:val="ListParagraph"/>
        <w:numPr>
          <w:ilvl w:val="0"/>
          <w:numId w:val="36"/>
        </w:numPr>
        <w:ind w:right="-252"/>
        <w:rPr>
          <w:rFonts w:ascii="Times New Roman" w:hAnsi="Times New Roman"/>
          <w:sz w:val="22"/>
        </w:rPr>
      </w:pPr>
      <w:r w:rsidRPr="001F35C7">
        <w:rPr>
          <w:rFonts w:ascii="Times New Roman" w:hAnsi="Times New Roman"/>
          <w:sz w:val="22"/>
        </w:rPr>
        <w:t xml:space="preserve">We </w:t>
      </w:r>
      <w:r w:rsidR="00191585" w:rsidRPr="001F35C7">
        <w:rPr>
          <w:rFonts w:ascii="Times New Roman" w:hAnsi="Times New Roman"/>
          <w:sz w:val="22"/>
        </w:rPr>
        <w:t xml:space="preserve">received a conditional permit approval from </w:t>
      </w:r>
      <w:r w:rsidR="0086554F" w:rsidRPr="001F35C7">
        <w:rPr>
          <w:rFonts w:ascii="Times New Roman" w:hAnsi="Times New Roman"/>
          <w:sz w:val="22"/>
        </w:rPr>
        <w:t xml:space="preserve">MassDEP </w:t>
      </w:r>
      <w:r w:rsidR="00416F57" w:rsidRPr="001F35C7">
        <w:rPr>
          <w:rFonts w:ascii="Times New Roman" w:hAnsi="Times New Roman"/>
          <w:sz w:val="22"/>
        </w:rPr>
        <w:t xml:space="preserve">on </w:t>
      </w:r>
      <w:r w:rsidR="00191585" w:rsidRPr="001F35C7">
        <w:rPr>
          <w:rFonts w:ascii="Times New Roman" w:hAnsi="Times New Roman"/>
          <w:sz w:val="22"/>
        </w:rPr>
        <w:t>September 28</w:t>
      </w:r>
      <w:r w:rsidR="001008CB" w:rsidRPr="001F35C7">
        <w:rPr>
          <w:rFonts w:ascii="Times New Roman" w:hAnsi="Times New Roman"/>
          <w:sz w:val="22"/>
        </w:rPr>
        <w:t xml:space="preserve">, </w:t>
      </w:r>
      <w:proofErr w:type="gramStart"/>
      <w:r w:rsidR="001008CB" w:rsidRPr="001F35C7">
        <w:rPr>
          <w:rFonts w:ascii="Times New Roman" w:hAnsi="Times New Roman"/>
          <w:sz w:val="22"/>
        </w:rPr>
        <w:t>2021</w:t>
      </w:r>
      <w:proofErr w:type="gramEnd"/>
      <w:r w:rsidR="00776798" w:rsidRPr="001F35C7">
        <w:rPr>
          <w:rFonts w:ascii="Times New Roman" w:hAnsi="Times New Roman"/>
          <w:sz w:val="22"/>
        </w:rPr>
        <w:t xml:space="preserve"> </w:t>
      </w:r>
      <w:r w:rsidR="00416F57" w:rsidRPr="001F35C7">
        <w:rPr>
          <w:rFonts w:ascii="Times New Roman" w:hAnsi="Times New Roman"/>
          <w:sz w:val="22"/>
        </w:rPr>
        <w:t xml:space="preserve">for </w:t>
      </w:r>
      <w:r w:rsidRPr="001F35C7">
        <w:rPr>
          <w:rFonts w:ascii="Times New Roman" w:hAnsi="Times New Roman"/>
          <w:sz w:val="22"/>
        </w:rPr>
        <w:t xml:space="preserve">treatment </w:t>
      </w:r>
      <w:r w:rsidR="00416F57" w:rsidRPr="001F35C7">
        <w:rPr>
          <w:rFonts w:ascii="Times New Roman" w:hAnsi="Times New Roman"/>
          <w:sz w:val="22"/>
        </w:rPr>
        <w:t>of</w:t>
      </w:r>
      <w:r w:rsidR="001F1194" w:rsidRPr="001F35C7">
        <w:rPr>
          <w:rFonts w:ascii="Times New Roman" w:hAnsi="Times New Roman"/>
          <w:sz w:val="22"/>
        </w:rPr>
        <w:t xml:space="preserve"> our water supply well</w:t>
      </w:r>
      <w:r w:rsidR="00776798" w:rsidRPr="001F35C7">
        <w:rPr>
          <w:rFonts w:ascii="Times New Roman" w:hAnsi="Times New Roman"/>
          <w:sz w:val="22"/>
        </w:rPr>
        <w:t xml:space="preserve"> </w:t>
      </w:r>
      <w:r w:rsidR="00D613DB" w:rsidRPr="001F35C7">
        <w:rPr>
          <w:rFonts w:ascii="Times New Roman" w:hAnsi="Times New Roman"/>
          <w:sz w:val="22"/>
        </w:rPr>
        <w:t xml:space="preserve">to remove PFAS </w:t>
      </w:r>
      <w:r w:rsidR="00776798" w:rsidRPr="001F35C7">
        <w:rPr>
          <w:rFonts w:ascii="Times New Roman" w:hAnsi="Times New Roman"/>
          <w:sz w:val="22"/>
        </w:rPr>
        <w:t>using ion exchange resin and activated carbon</w:t>
      </w:r>
      <w:r w:rsidRPr="001F35C7">
        <w:rPr>
          <w:rFonts w:ascii="Times New Roman" w:hAnsi="Times New Roman"/>
          <w:sz w:val="22"/>
        </w:rPr>
        <w:t>.</w:t>
      </w:r>
      <w:r w:rsidR="0086554F" w:rsidRPr="001F35C7">
        <w:rPr>
          <w:rFonts w:ascii="Times New Roman" w:hAnsi="Times New Roman"/>
          <w:sz w:val="22"/>
        </w:rPr>
        <w:t xml:space="preserve">  </w:t>
      </w:r>
    </w:p>
    <w:p w14:paraId="78D168E5" w14:textId="77777777" w:rsidR="001F35C7" w:rsidRPr="001F35C7" w:rsidRDefault="00B93CAF" w:rsidP="001F35C7">
      <w:pPr>
        <w:pStyle w:val="ListParagraph"/>
        <w:numPr>
          <w:ilvl w:val="0"/>
          <w:numId w:val="36"/>
        </w:numPr>
        <w:ind w:right="-252"/>
        <w:rPr>
          <w:rFonts w:ascii="Times New Roman" w:hAnsi="Times New Roman"/>
          <w:sz w:val="22"/>
        </w:rPr>
      </w:pPr>
      <w:r w:rsidRPr="001F35C7">
        <w:rPr>
          <w:rFonts w:ascii="Times New Roman" w:hAnsi="Times New Roman"/>
          <w:sz w:val="22"/>
        </w:rPr>
        <w:t xml:space="preserve">We are evaluating whether to install a replacement water supply well. </w:t>
      </w:r>
    </w:p>
    <w:p w14:paraId="761965EE" w14:textId="682544E8" w:rsidR="00F32120" w:rsidRPr="001F35C7" w:rsidRDefault="00F32120" w:rsidP="001F35C7">
      <w:pPr>
        <w:pStyle w:val="ListParagraph"/>
        <w:numPr>
          <w:ilvl w:val="0"/>
          <w:numId w:val="36"/>
        </w:numPr>
        <w:ind w:right="-252"/>
        <w:rPr>
          <w:rFonts w:ascii="Times New Roman" w:hAnsi="Times New Roman"/>
          <w:sz w:val="22"/>
        </w:rPr>
      </w:pPr>
      <w:r w:rsidRPr="001F35C7">
        <w:rPr>
          <w:rFonts w:ascii="Times New Roman" w:hAnsi="Times New Roman"/>
          <w:sz w:val="22"/>
        </w:rPr>
        <w:t xml:space="preserve">We were required to submit a </w:t>
      </w:r>
      <w:proofErr w:type="gramStart"/>
      <w:r w:rsidRPr="001F35C7">
        <w:rPr>
          <w:rFonts w:ascii="Times New Roman" w:hAnsi="Times New Roman"/>
          <w:sz w:val="22"/>
        </w:rPr>
        <w:t>long term</w:t>
      </w:r>
      <w:proofErr w:type="gramEnd"/>
      <w:r w:rsidRPr="001F35C7">
        <w:rPr>
          <w:rFonts w:ascii="Times New Roman" w:hAnsi="Times New Roman"/>
          <w:sz w:val="22"/>
        </w:rPr>
        <w:t xml:space="preserve"> plan with a schedule of actions by November 3, 2021 and have not done so. The towns of Wendell and New Salem are in discussions to investigate options and will decide actions sometime in the future. We have not submitted a </w:t>
      </w:r>
      <w:proofErr w:type="gramStart"/>
      <w:r w:rsidRPr="001F35C7">
        <w:rPr>
          <w:rFonts w:ascii="Times New Roman" w:hAnsi="Times New Roman"/>
          <w:sz w:val="22"/>
        </w:rPr>
        <w:t>long term</w:t>
      </w:r>
      <w:proofErr w:type="gramEnd"/>
      <w:r w:rsidRPr="001F35C7">
        <w:rPr>
          <w:rFonts w:ascii="Times New Roman" w:hAnsi="Times New Roman"/>
          <w:sz w:val="22"/>
        </w:rPr>
        <w:t xml:space="preserve"> plan to MassDEP within the required timeframe or at </w:t>
      </w:r>
      <w:proofErr w:type="spellStart"/>
      <w:r w:rsidRPr="001F35C7">
        <w:rPr>
          <w:rFonts w:ascii="Times New Roman" w:hAnsi="Times New Roman"/>
          <w:sz w:val="22"/>
        </w:rPr>
        <w:t>anytime</w:t>
      </w:r>
      <w:proofErr w:type="spellEnd"/>
      <w:r w:rsidRPr="001F35C7">
        <w:rPr>
          <w:rFonts w:ascii="Times New Roman" w:hAnsi="Times New Roman"/>
          <w:sz w:val="22"/>
        </w:rPr>
        <w:t xml:space="preserve"> since.</w:t>
      </w:r>
    </w:p>
    <w:p w14:paraId="00920A55" w14:textId="49374B8B" w:rsidR="001F1194" w:rsidRPr="001F35C7" w:rsidRDefault="0047590F" w:rsidP="001F35C7">
      <w:pPr>
        <w:pStyle w:val="ListParagraph"/>
        <w:numPr>
          <w:ilvl w:val="0"/>
          <w:numId w:val="36"/>
        </w:numPr>
        <w:ind w:right="-252"/>
        <w:rPr>
          <w:rFonts w:ascii="Times New Roman" w:hAnsi="Times New Roman"/>
          <w:sz w:val="22"/>
        </w:rPr>
      </w:pPr>
      <w:r w:rsidRPr="001F35C7">
        <w:rPr>
          <w:rFonts w:ascii="Times New Roman" w:hAnsi="Times New Roman"/>
          <w:sz w:val="22"/>
        </w:rPr>
        <w:t xml:space="preserve">We </w:t>
      </w:r>
      <w:r w:rsidR="00416F57" w:rsidRPr="001F35C7">
        <w:rPr>
          <w:rFonts w:ascii="Times New Roman" w:hAnsi="Times New Roman"/>
          <w:sz w:val="22"/>
        </w:rPr>
        <w:t>are</w:t>
      </w:r>
      <w:r w:rsidRPr="001F35C7">
        <w:rPr>
          <w:rFonts w:ascii="Times New Roman" w:hAnsi="Times New Roman"/>
          <w:sz w:val="22"/>
        </w:rPr>
        <w:t xml:space="preserve"> providing bottled water </w:t>
      </w:r>
      <w:r w:rsidR="001F1194" w:rsidRPr="001F35C7">
        <w:rPr>
          <w:rFonts w:ascii="Times New Roman" w:hAnsi="Times New Roman"/>
          <w:sz w:val="22"/>
        </w:rPr>
        <w:t>for use by thos</w:t>
      </w:r>
      <w:r w:rsidR="00B954C4" w:rsidRPr="001F35C7">
        <w:rPr>
          <w:rFonts w:ascii="Times New Roman" w:hAnsi="Times New Roman"/>
          <w:sz w:val="22"/>
        </w:rPr>
        <w:t>e</w:t>
      </w:r>
      <w:r w:rsidR="001F1194" w:rsidRPr="001F35C7">
        <w:rPr>
          <w:rFonts w:ascii="Times New Roman" w:hAnsi="Times New Roman"/>
          <w:sz w:val="22"/>
        </w:rPr>
        <w:t xml:space="preserve"> in sensitive subgroups</w:t>
      </w:r>
      <w:r w:rsidR="00EB3F33" w:rsidRPr="001F35C7">
        <w:rPr>
          <w:rFonts w:ascii="Times New Roman" w:hAnsi="Times New Roman"/>
          <w:sz w:val="22"/>
        </w:rPr>
        <w:t>.</w:t>
      </w:r>
      <w:r w:rsidRPr="001F35C7">
        <w:rPr>
          <w:rFonts w:ascii="Times New Roman" w:hAnsi="Times New Roman"/>
          <w:sz w:val="22"/>
        </w:rPr>
        <w:t xml:space="preserve"> </w:t>
      </w:r>
    </w:p>
    <w:p w14:paraId="3AFB8173" w14:textId="77777777" w:rsidR="0038252B" w:rsidRPr="001F35C7" w:rsidRDefault="0038252B" w:rsidP="001F35C7">
      <w:pPr>
        <w:pStyle w:val="ListParagraph"/>
        <w:numPr>
          <w:ilvl w:val="0"/>
          <w:numId w:val="36"/>
        </w:numPr>
        <w:ind w:right="-252"/>
        <w:rPr>
          <w:rFonts w:ascii="Times New Roman" w:hAnsi="Times New Roman"/>
          <w:sz w:val="22"/>
        </w:rPr>
      </w:pPr>
      <w:r w:rsidRPr="001F35C7">
        <w:rPr>
          <w:rFonts w:ascii="Times New Roman" w:hAnsi="Times New Roman"/>
          <w:sz w:val="22"/>
        </w:rPr>
        <w:t>When additional information becomes available, this public notice will be updated.</w:t>
      </w:r>
    </w:p>
    <w:p w14:paraId="3F8998DF" w14:textId="6C0594B0" w:rsidR="007B2146" w:rsidRDefault="0047590F" w:rsidP="001F35C7">
      <w:pPr>
        <w:ind w:right="-252"/>
        <w:contextualSpacing/>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highlight w:val="yellow"/>
        </w:rPr>
        <w:t xml:space="preserve">  </w:t>
      </w:r>
    </w:p>
    <w:p w14:paraId="2D2617EE" w14:textId="7EDFB3EC" w:rsidR="0047590F" w:rsidRDefault="00165EB9" w:rsidP="0055101B">
      <w:pPr>
        <w:pStyle w:val="paragraph"/>
        <w:spacing w:before="0" w:beforeAutospacing="0" w:after="0" w:afterAutospacing="0"/>
        <w:textAlignment w:val="baseline"/>
        <w:rPr>
          <w:rStyle w:val="eop"/>
          <w:color w:val="000000"/>
          <w:sz w:val="22"/>
          <w:szCs w:val="22"/>
        </w:rPr>
      </w:pPr>
      <w:r w:rsidRPr="004D5956">
        <w:rPr>
          <w:b/>
          <w:bCs/>
          <w:color w:val="000000"/>
          <w:sz w:val="22"/>
          <w:szCs w:val="22"/>
        </w:rPr>
        <w:t>If you are concerned about PFAS exposure</w:t>
      </w:r>
      <w:r w:rsidR="00574B37">
        <w:rPr>
          <w:rStyle w:val="normaltextrun"/>
          <w:b/>
          <w:bCs/>
          <w:color w:val="000000"/>
          <w:sz w:val="22"/>
          <w:szCs w:val="22"/>
        </w:rPr>
        <w:t xml:space="preserve"> </w:t>
      </w:r>
      <w:r w:rsidRPr="004D5956">
        <w:rPr>
          <w:rStyle w:val="normaltextrun"/>
          <w:b/>
          <w:bCs/>
          <w:color w:val="000000"/>
          <w:sz w:val="22"/>
          <w:szCs w:val="22"/>
        </w:rPr>
        <w:t>and you are using the Swift River School building, you should plan on supplying your own bottled water from home until further notice. </w:t>
      </w:r>
      <w:r>
        <w:rPr>
          <w:rStyle w:val="eop"/>
          <w:color w:val="000000"/>
          <w:sz w:val="22"/>
          <w:szCs w:val="22"/>
        </w:rPr>
        <w:t> </w:t>
      </w:r>
    </w:p>
    <w:p w14:paraId="4CDE06BF" w14:textId="77777777" w:rsidR="00E06B21" w:rsidRDefault="00E06B21" w:rsidP="0055101B">
      <w:pPr>
        <w:pStyle w:val="paragraph"/>
        <w:spacing w:before="0" w:beforeAutospacing="0" w:after="0" w:afterAutospacing="0"/>
        <w:textAlignment w:val="baseline"/>
        <w:rPr>
          <w:rStyle w:val="eop"/>
          <w:color w:val="000000"/>
          <w:sz w:val="22"/>
          <w:szCs w:val="22"/>
        </w:rPr>
      </w:pPr>
    </w:p>
    <w:p w14:paraId="7FE3214E" w14:textId="77777777" w:rsidR="0038252B" w:rsidRPr="00C86919" w:rsidRDefault="0038252B" w:rsidP="007F1A70">
      <w:pPr>
        <w:spacing w:after="60"/>
        <w:ind w:right="-259"/>
        <w:contextualSpacing/>
        <w:rPr>
          <w:rFonts w:ascii="Times New Roman" w:hAnsi="Times New Roman"/>
          <w:b/>
          <w:i/>
          <w:color w:val="000000"/>
          <w:sz w:val="28"/>
          <w:szCs w:val="28"/>
        </w:rPr>
      </w:pPr>
      <w:r w:rsidRPr="00C86919">
        <w:rPr>
          <w:rFonts w:ascii="Times New Roman" w:hAnsi="Times New Roman"/>
          <w:b/>
          <w:i/>
          <w:sz w:val="28"/>
          <w:szCs w:val="28"/>
        </w:rPr>
        <w:t>Where can I get more information?</w:t>
      </w:r>
    </w:p>
    <w:p w14:paraId="1C77F779" w14:textId="7FDC6AA7" w:rsidR="001F2316" w:rsidRDefault="001F2316" w:rsidP="001F2316">
      <w:pPr>
        <w:pStyle w:val="NormalWeb"/>
        <w:spacing w:before="0" w:beforeAutospacing="0" w:after="0" w:afterAutospacing="0"/>
        <w:ind w:right="-252"/>
        <w:rPr>
          <w:color w:val="000000"/>
          <w:sz w:val="22"/>
          <w:szCs w:val="22"/>
        </w:rPr>
      </w:pPr>
      <w:r w:rsidRPr="0038252B">
        <w:rPr>
          <w:color w:val="000000"/>
          <w:sz w:val="22"/>
          <w:szCs w:val="22"/>
        </w:rPr>
        <w:t>For more information, please contact</w:t>
      </w:r>
      <w:r w:rsidR="0022691A">
        <w:rPr>
          <w:color w:val="000000"/>
          <w:sz w:val="22"/>
          <w:szCs w:val="22"/>
        </w:rPr>
        <w:t xml:space="preserve"> </w:t>
      </w:r>
      <w:r w:rsidR="00E33F03">
        <w:rPr>
          <w:color w:val="000000"/>
          <w:sz w:val="22"/>
          <w:szCs w:val="22"/>
        </w:rPr>
        <w:t xml:space="preserve">Stuart Hawkins, Certified Operator, at </w:t>
      </w:r>
      <w:hyperlink r:id="rId12" w:history="1">
        <w:r w:rsidR="00413C23" w:rsidRPr="0055571E">
          <w:rPr>
            <w:rStyle w:val="Hyperlink"/>
            <w:sz w:val="22"/>
            <w:szCs w:val="22"/>
          </w:rPr>
          <w:t>sharkins@rhwhite.com</w:t>
        </w:r>
      </w:hyperlink>
      <w:r w:rsidR="00413C23">
        <w:rPr>
          <w:color w:val="000000"/>
          <w:sz w:val="22"/>
          <w:szCs w:val="22"/>
        </w:rPr>
        <w:t xml:space="preserve"> or 888-377-7678</w:t>
      </w:r>
      <w:r w:rsidR="00EC4A24">
        <w:rPr>
          <w:color w:val="000000"/>
          <w:sz w:val="22"/>
          <w:szCs w:val="22"/>
        </w:rPr>
        <w:t>.</w:t>
      </w:r>
    </w:p>
    <w:p w14:paraId="399ED5AE" w14:textId="351463EA" w:rsidR="001203C2" w:rsidRDefault="001203C2" w:rsidP="001F2316">
      <w:pPr>
        <w:pStyle w:val="NormalWeb"/>
        <w:spacing w:before="0" w:beforeAutospacing="0" w:after="0" w:afterAutospacing="0"/>
        <w:ind w:right="-252"/>
      </w:pPr>
    </w:p>
    <w:p w14:paraId="5AEFF21C" w14:textId="01539A1E" w:rsidR="006E4681" w:rsidRPr="001F2316" w:rsidRDefault="006E4681" w:rsidP="006E4681">
      <w:pPr>
        <w:pStyle w:val="NormalWeb"/>
        <w:spacing w:before="0" w:beforeAutospacing="0" w:after="120" w:afterAutospacing="0"/>
        <w:rPr>
          <w:sz w:val="22"/>
          <w:szCs w:val="22"/>
        </w:rPr>
      </w:pPr>
      <w:r>
        <w:rPr>
          <w:spacing w:val="2"/>
          <w:sz w:val="22"/>
          <w:szCs w:val="22"/>
        </w:rPr>
        <w:t>S</w:t>
      </w:r>
      <w:r w:rsidRPr="00E408BF">
        <w:rPr>
          <w:spacing w:val="2"/>
          <w:sz w:val="22"/>
          <w:szCs w:val="22"/>
        </w:rPr>
        <w:t xml:space="preserve">ee </w:t>
      </w:r>
      <w:r>
        <w:rPr>
          <w:spacing w:val="2"/>
          <w:sz w:val="22"/>
          <w:szCs w:val="22"/>
        </w:rPr>
        <w:t xml:space="preserve">also </w:t>
      </w:r>
      <w:r w:rsidRPr="00E408BF">
        <w:rPr>
          <w:spacing w:val="2"/>
          <w:sz w:val="22"/>
          <w:szCs w:val="22"/>
        </w:rPr>
        <w:t xml:space="preserve">the weblinks listed </w:t>
      </w:r>
      <w:r w:rsidRPr="001F2316">
        <w:rPr>
          <w:spacing w:val="2"/>
          <w:sz w:val="22"/>
          <w:szCs w:val="22"/>
        </w:rPr>
        <w:t>below.</w:t>
      </w:r>
    </w:p>
    <w:p w14:paraId="51A6DE70" w14:textId="77777777" w:rsidR="0038252B" w:rsidRPr="0038252B" w:rsidRDefault="00BF6DF2" w:rsidP="004C634E">
      <w:pPr>
        <w:pStyle w:val="ListParagraph"/>
        <w:numPr>
          <w:ilvl w:val="0"/>
          <w:numId w:val="34"/>
        </w:numPr>
        <w:spacing w:line="276" w:lineRule="auto"/>
        <w:ind w:left="450" w:right="-252"/>
        <w:rPr>
          <w:rStyle w:val="Hyperlink"/>
          <w:rFonts w:ascii="Times New Roman" w:hAnsi="Times New Roman" w:cs="Times New Roman"/>
          <w:sz w:val="22"/>
        </w:rPr>
      </w:pPr>
      <w:hyperlink r:id="rId13" w:tooltip="https://www.mass.gov/doc/massdep-fact-sheet-pfas-in-drinking-water-questions-and-answers-for-consumers/download" w:history="1">
        <w:r w:rsidR="0038252B" w:rsidRPr="0038252B">
          <w:rPr>
            <w:rStyle w:val="Hyperlink"/>
            <w:rFonts w:ascii="Times New Roman" w:hAnsi="Times New Roman" w:cs="Times New Roman"/>
            <w:b/>
            <w:bCs/>
            <w:sz w:val="22"/>
          </w:rPr>
          <w:t>MassDEP Fact Sheet - Questions and Answers for Consumers</w:t>
        </w:r>
      </w:hyperlink>
      <w:r w:rsidR="0038252B" w:rsidRPr="0038252B">
        <w:rPr>
          <w:rStyle w:val="Hyperlink"/>
          <w:rFonts w:ascii="Times New Roman" w:hAnsi="Times New Roman" w:cs="Times New Roman"/>
        </w:rPr>
        <w:t> (</w:t>
      </w:r>
      <w:hyperlink r:id="rId14" w:tooltip="https://www.mass.gov/media/1854351" w:history="1">
        <w:r w:rsidR="0038252B" w:rsidRPr="0038252B">
          <w:rPr>
            <w:rStyle w:val="Hyperlink"/>
            <w:rFonts w:ascii="Times New Roman" w:hAnsi="Times New Roman" w:cs="Times New Roman"/>
            <w:sz w:val="22"/>
          </w:rPr>
          <w:t>https://www.mass.gov/media/1854351</w:t>
        </w:r>
      </w:hyperlink>
      <w:r w:rsidR="0038252B" w:rsidRPr="0038252B">
        <w:rPr>
          <w:rStyle w:val="Hyperlink"/>
          <w:rFonts w:ascii="Times New Roman" w:hAnsi="Times New Roman" w:cs="Times New Roman"/>
        </w:rPr>
        <w:t>)</w:t>
      </w:r>
    </w:p>
    <w:p w14:paraId="09B0520C" w14:textId="77777777" w:rsidR="0038252B" w:rsidRPr="00E60547" w:rsidRDefault="00BF6DF2" w:rsidP="004C634E">
      <w:pPr>
        <w:pStyle w:val="ListParagraph"/>
        <w:numPr>
          <w:ilvl w:val="0"/>
          <w:numId w:val="33"/>
        </w:numPr>
        <w:ind w:left="450" w:right="-252"/>
        <w:textAlignment w:val="baseline"/>
        <w:rPr>
          <w:rFonts w:ascii="Times New Roman" w:eastAsia="Times New Roman" w:hAnsi="Times New Roman"/>
          <w:b/>
          <w:bCs/>
          <w:sz w:val="22"/>
        </w:rPr>
      </w:pPr>
      <w:hyperlink r:id="rId15" w:history="1">
        <w:r w:rsidR="0038252B" w:rsidRPr="00E60547">
          <w:rPr>
            <w:rStyle w:val="Hyperlink"/>
            <w:rFonts w:ascii="Times New Roman" w:eastAsia="Times New Roman" w:hAnsi="Times New Roman" w:cs="Times New Roman"/>
            <w:b/>
            <w:bCs/>
            <w:sz w:val="22"/>
          </w:rPr>
          <w:t>CDC ATSDR Information on PFAS for consumers and health professionals</w:t>
        </w:r>
      </w:hyperlink>
      <w:r w:rsidR="0038252B" w:rsidRPr="00E60547">
        <w:rPr>
          <w:rFonts w:ascii="Times New Roman" w:eastAsia="Times New Roman" w:hAnsi="Times New Roman"/>
          <w:b/>
          <w:bCs/>
          <w:sz w:val="22"/>
        </w:rPr>
        <w:t xml:space="preserve"> (</w:t>
      </w:r>
      <w:hyperlink r:id="rId16" w:history="1">
        <w:r w:rsidR="0038252B" w:rsidRPr="00E60547">
          <w:rPr>
            <w:rStyle w:val="Hyperlink"/>
            <w:rFonts w:ascii="Times New Roman" w:eastAsia="Times New Roman" w:hAnsi="Times New Roman" w:cs="Times New Roman"/>
            <w:sz w:val="22"/>
          </w:rPr>
          <w:t>https://www.atsdr.cdc.gov/pfas/index.html</w:t>
        </w:r>
      </w:hyperlink>
      <w:r w:rsidR="0038252B" w:rsidRPr="00E60547">
        <w:rPr>
          <w:rStyle w:val="Hyperlink"/>
          <w:rFonts w:ascii="Times New Roman" w:eastAsia="Times New Roman" w:hAnsi="Times New Roman" w:cs="Times New Roman"/>
          <w:sz w:val="22"/>
        </w:rPr>
        <w:t>)</w:t>
      </w:r>
    </w:p>
    <w:p w14:paraId="31C8D1D8" w14:textId="77777777" w:rsidR="00D6704F" w:rsidRPr="00B954C4" w:rsidRDefault="00BF6DF2" w:rsidP="004C634E">
      <w:pPr>
        <w:pStyle w:val="ListParagraph"/>
        <w:numPr>
          <w:ilvl w:val="0"/>
          <w:numId w:val="33"/>
        </w:numPr>
        <w:spacing w:after="0" w:line="276" w:lineRule="auto"/>
        <w:ind w:left="450" w:right="-252"/>
        <w:rPr>
          <w:rStyle w:val="Hyperlink"/>
          <w:rFonts w:ascii="Times New Roman" w:hAnsi="Times New Roman" w:cs="Times New Roman"/>
          <w:sz w:val="22"/>
        </w:rPr>
      </w:pPr>
      <w:hyperlink r:id="rId17" w:history="1">
        <w:r w:rsidR="00D6704F" w:rsidRPr="00B954C4">
          <w:rPr>
            <w:rStyle w:val="Hyperlink"/>
            <w:rFonts w:ascii="Times New Roman" w:hAnsi="Times New Roman" w:cs="Times New Roman"/>
            <w:b/>
            <w:bCs/>
            <w:sz w:val="22"/>
          </w:rPr>
          <w:t>Massachusetts Department of Public Health information about PFAS in Drinking Water</w:t>
        </w:r>
      </w:hyperlink>
      <w:r w:rsidR="00D6704F" w:rsidRPr="00B954C4">
        <w:rPr>
          <w:rStyle w:val="Hyperlink"/>
          <w:rFonts w:ascii="Times New Roman" w:hAnsi="Times New Roman" w:cs="Times New Roman"/>
          <w:sz w:val="22"/>
        </w:rPr>
        <w:t xml:space="preserve"> -</w:t>
      </w:r>
      <w:r w:rsidR="00D6704F" w:rsidRPr="00B954C4">
        <w:rPr>
          <w:sz w:val="22"/>
        </w:rPr>
        <w:t xml:space="preserve"> </w:t>
      </w:r>
      <w:r w:rsidR="00D6704F" w:rsidRPr="00B954C4">
        <w:rPr>
          <w:rStyle w:val="Hyperlink"/>
          <w:rFonts w:ascii="Times New Roman" w:hAnsi="Times New Roman" w:cs="Times New Roman"/>
          <w:sz w:val="22"/>
        </w:rPr>
        <w:t>https://www.mass.gov/service-details/per-and-polyfluoroalkyl-substances-pfas-in-drinking-water</w:t>
      </w:r>
    </w:p>
    <w:p w14:paraId="66C75AA8" w14:textId="77777777" w:rsidR="004C634E" w:rsidRDefault="004C634E" w:rsidP="001F2316">
      <w:pPr>
        <w:pStyle w:val="NormalWeb"/>
        <w:spacing w:before="0" w:beforeAutospacing="0" w:after="0" w:afterAutospacing="0"/>
        <w:ind w:right="-259"/>
        <w:rPr>
          <w:color w:val="000000"/>
          <w:sz w:val="22"/>
          <w:szCs w:val="22"/>
        </w:rPr>
      </w:pPr>
    </w:p>
    <w:p w14:paraId="6635A9DD" w14:textId="563267DD" w:rsidR="00172EB1" w:rsidRDefault="00514540" w:rsidP="001F2316">
      <w:pPr>
        <w:pStyle w:val="NormalWeb"/>
        <w:spacing w:before="0" w:beforeAutospacing="0" w:after="0" w:afterAutospacing="0"/>
        <w:ind w:right="-259"/>
        <w:rPr>
          <w:color w:val="000000"/>
          <w:sz w:val="22"/>
          <w:szCs w:val="22"/>
        </w:rPr>
      </w:pPr>
      <w:r w:rsidRPr="00195572">
        <w:rPr>
          <w:color w:val="000000"/>
          <w:sz w:val="22"/>
          <w:szCs w:val="22"/>
        </w:rPr>
        <w:t>This</w:t>
      </w:r>
      <w:r w:rsidR="00BA24DD" w:rsidRPr="00195572">
        <w:rPr>
          <w:color w:val="000000"/>
          <w:sz w:val="22"/>
          <w:szCs w:val="22"/>
        </w:rPr>
        <w:t xml:space="preserve"> </w:t>
      </w:r>
      <w:r w:rsidRPr="00195572">
        <w:rPr>
          <w:color w:val="000000"/>
          <w:sz w:val="22"/>
          <w:szCs w:val="22"/>
        </w:rPr>
        <w:t>public education material is being sent to you by</w:t>
      </w:r>
      <w:r w:rsidR="00172EB1">
        <w:rPr>
          <w:color w:val="000000"/>
          <w:sz w:val="22"/>
          <w:szCs w:val="22"/>
        </w:rPr>
        <w:t>:</w:t>
      </w:r>
    </w:p>
    <w:p w14:paraId="69803F70" w14:textId="164C48C7" w:rsidR="00514540" w:rsidRPr="00195572" w:rsidRDefault="001203C2" w:rsidP="001F2316">
      <w:pPr>
        <w:pStyle w:val="NormalWeb"/>
        <w:spacing w:before="0" w:beforeAutospacing="0" w:after="0" w:afterAutospacing="0"/>
        <w:ind w:right="-259"/>
        <w:rPr>
          <w:color w:val="000000"/>
          <w:sz w:val="22"/>
          <w:szCs w:val="22"/>
        </w:rPr>
      </w:pPr>
      <w:r>
        <w:rPr>
          <w:color w:val="000000"/>
          <w:sz w:val="22"/>
          <w:szCs w:val="22"/>
        </w:rPr>
        <w:t>Swift River School in New Salem</w:t>
      </w:r>
      <w:r>
        <w:rPr>
          <w:color w:val="000000"/>
          <w:sz w:val="22"/>
          <w:szCs w:val="22"/>
        </w:rPr>
        <w:tab/>
      </w:r>
      <w:r w:rsidR="00514540" w:rsidRPr="00195572">
        <w:rPr>
          <w:color w:val="000000"/>
          <w:sz w:val="22"/>
          <w:szCs w:val="22"/>
        </w:rPr>
        <w:t xml:space="preserve">PWS ID#: </w:t>
      </w:r>
      <w:r w:rsidR="00B954C4">
        <w:rPr>
          <w:color w:val="000000"/>
          <w:sz w:val="22"/>
          <w:szCs w:val="22"/>
        </w:rPr>
        <w:t>1204001</w:t>
      </w:r>
      <w:r>
        <w:rPr>
          <w:color w:val="000000"/>
          <w:sz w:val="22"/>
          <w:szCs w:val="22"/>
        </w:rPr>
        <w:tab/>
      </w:r>
      <w:r w:rsidR="00514540" w:rsidRPr="00195572">
        <w:rPr>
          <w:color w:val="000000"/>
          <w:sz w:val="22"/>
          <w:szCs w:val="22"/>
        </w:rPr>
        <w:t xml:space="preserve"> Date distributed: </w:t>
      </w:r>
      <w:r w:rsidR="000C13D6">
        <w:rPr>
          <w:color w:val="000000"/>
          <w:sz w:val="22"/>
          <w:szCs w:val="22"/>
        </w:rPr>
        <w:t>________________</w:t>
      </w:r>
    </w:p>
    <w:p w14:paraId="6D237F2E" w14:textId="77777777" w:rsidR="00D45B7E" w:rsidRPr="00250E5C" w:rsidRDefault="00D45B7E" w:rsidP="00E41434">
      <w:pPr>
        <w:pStyle w:val="NormalWeb"/>
        <w:ind w:right="-252"/>
        <w:rPr>
          <w:color w:val="000000"/>
          <w:sz w:val="22"/>
          <w:szCs w:val="22"/>
        </w:rPr>
      </w:pPr>
      <w:r w:rsidRPr="001203C2">
        <w:rPr>
          <w:color w:val="000000"/>
          <w:sz w:val="22"/>
          <w:szCs w:val="22"/>
        </w:rPr>
        <w:t>We will provide public notice updates every three months until the situation has been resolved.</w:t>
      </w:r>
    </w:p>
    <w:p w14:paraId="5F48FD13" w14:textId="77777777" w:rsidR="00493A37" w:rsidRPr="00195572" w:rsidRDefault="00493A37" w:rsidP="00E41434">
      <w:pPr>
        <w:ind w:right="-252"/>
        <w:rPr>
          <w:rFonts w:ascii="Times New Roman" w:hAnsi="Times New Roman"/>
          <w:i/>
          <w:color w:val="000000"/>
          <w:sz w:val="22"/>
          <w:szCs w:val="22"/>
        </w:rPr>
      </w:pPr>
    </w:p>
    <w:p w14:paraId="0C404783" w14:textId="203E7E94" w:rsidR="00493A37" w:rsidRPr="00195572" w:rsidRDefault="00493A37" w:rsidP="00E41434">
      <w:pPr>
        <w:ind w:right="-252"/>
        <w:rPr>
          <w:rFonts w:ascii="Times New Roman" w:hAnsi="Times New Roman"/>
          <w:i/>
          <w:color w:val="000000"/>
          <w:sz w:val="22"/>
          <w:szCs w:val="22"/>
        </w:rPr>
      </w:pPr>
      <w:r w:rsidRPr="00BA2D0C">
        <w:rPr>
          <w:rFonts w:ascii="Times New Roman" w:hAnsi="Times New Roman"/>
          <w:i/>
          <w:color w:val="000000"/>
          <w:sz w:val="22"/>
          <w:szCs w:val="22"/>
        </w:rPr>
        <w:t>Please share this information with other people who drink this water, especially those who may not have received this notice directly.</w:t>
      </w:r>
      <w:r w:rsidRPr="00195572">
        <w:rPr>
          <w:rFonts w:ascii="Times New Roman" w:hAnsi="Times New Roman"/>
          <w:i/>
          <w:color w:val="000000"/>
          <w:sz w:val="22"/>
          <w:szCs w:val="22"/>
        </w:rPr>
        <w:t xml:space="preserve"> </w:t>
      </w:r>
    </w:p>
    <w:p w14:paraId="6E31EC39" w14:textId="1E0A598E" w:rsidR="00493A37" w:rsidRDefault="00493A37" w:rsidP="004C634E">
      <w:pPr>
        <w:pStyle w:val="NormalWeb"/>
        <w:spacing w:before="0" w:beforeAutospacing="0" w:after="0" w:afterAutospacing="0"/>
        <w:rPr>
          <w:sz w:val="22"/>
          <w:szCs w:val="22"/>
        </w:rPr>
      </w:pPr>
    </w:p>
    <w:p w14:paraId="680B9C88" w14:textId="77777777" w:rsidR="004C634E" w:rsidRDefault="004C634E" w:rsidP="004C634E">
      <w:pPr>
        <w:pStyle w:val="NormalWeb"/>
        <w:spacing w:before="0" w:beforeAutospacing="0" w:after="0" w:afterAutospacing="0"/>
        <w:rPr>
          <w:sz w:val="16"/>
          <w:szCs w:val="16"/>
        </w:rPr>
      </w:pPr>
    </w:p>
    <w:p w14:paraId="0E1A4CEB" w14:textId="3814B8FC" w:rsidR="0038252B" w:rsidRPr="00195572" w:rsidRDefault="0038252B" w:rsidP="004C634E">
      <w:pPr>
        <w:pStyle w:val="NormalWeb"/>
        <w:spacing w:before="0" w:beforeAutospacing="0" w:after="0" w:afterAutospacing="0"/>
        <w:rPr>
          <w:sz w:val="22"/>
          <w:szCs w:val="22"/>
        </w:rPr>
      </w:pPr>
      <w:r w:rsidRPr="006F276A">
        <w:rPr>
          <w:sz w:val="16"/>
          <w:szCs w:val="16"/>
        </w:rPr>
        <w:t>Rev. 202</w:t>
      </w:r>
      <w:r w:rsidR="006A5F35">
        <w:rPr>
          <w:sz w:val="16"/>
          <w:szCs w:val="16"/>
        </w:rPr>
        <w:t>2</w:t>
      </w:r>
      <w:r>
        <w:rPr>
          <w:sz w:val="16"/>
          <w:szCs w:val="16"/>
        </w:rPr>
        <w:t>-</w:t>
      </w:r>
      <w:r w:rsidR="00250E5C">
        <w:rPr>
          <w:sz w:val="16"/>
          <w:szCs w:val="16"/>
        </w:rPr>
        <w:t>0</w:t>
      </w:r>
      <w:r w:rsidR="0012712F">
        <w:rPr>
          <w:sz w:val="16"/>
          <w:szCs w:val="16"/>
        </w:rPr>
        <w:t>4</w:t>
      </w:r>
    </w:p>
    <w:sectPr w:rsidR="0038252B" w:rsidRPr="00195572" w:rsidSect="000A3073">
      <w:footerReference w:type="default" r:id="rId18"/>
      <w:headerReference w:type="first" r:id="rId19"/>
      <w:footerReference w:type="first" r:id="rId20"/>
      <w:pgSz w:w="12240" w:h="15840"/>
      <w:pgMar w:top="720" w:right="1296" w:bottom="720" w:left="1296" w:header="720" w:footer="51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CBA4" w14:textId="77777777" w:rsidR="00BF6DF2" w:rsidRDefault="00BF6DF2">
      <w:r>
        <w:separator/>
      </w:r>
    </w:p>
  </w:endnote>
  <w:endnote w:type="continuationSeparator" w:id="0">
    <w:p w14:paraId="237D6F0C" w14:textId="77777777" w:rsidR="00BF6DF2" w:rsidRDefault="00BF6DF2">
      <w:r>
        <w:continuationSeparator/>
      </w:r>
    </w:p>
  </w:endnote>
  <w:endnote w:type="continuationNotice" w:id="1">
    <w:p w14:paraId="6171F9A0" w14:textId="77777777" w:rsidR="00BF6DF2" w:rsidRDefault="00BF6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6"/>
        <w:szCs w:val="16"/>
      </w:rPr>
      <w:id w:val="-1903360692"/>
      <w:docPartObj>
        <w:docPartGallery w:val="Page Numbers (Bottom of Page)"/>
        <w:docPartUnique/>
      </w:docPartObj>
    </w:sdtPr>
    <w:sdtEndPr>
      <w:rPr>
        <w:rStyle w:val="PageNumber"/>
      </w:rPr>
    </w:sdtEndPr>
    <w:sdtContent>
      <w:p w14:paraId="6EFC4534" w14:textId="6EE54368" w:rsidR="000A3073" w:rsidRPr="000A3073" w:rsidRDefault="000A3073" w:rsidP="000A3073">
        <w:pPr>
          <w:pStyle w:val="Footer"/>
          <w:framePr w:wrap="none" w:vAnchor="text" w:hAnchor="page" w:x="10241" w:y="-5"/>
          <w:rPr>
            <w:rStyle w:val="PageNumber"/>
            <w:rFonts w:ascii="Times New Roman" w:hAnsi="Times New Roman"/>
            <w:sz w:val="16"/>
            <w:szCs w:val="16"/>
          </w:rPr>
        </w:pPr>
        <w:r w:rsidRPr="000A3073">
          <w:rPr>
            <w:rStyle w:val="PageNumber"/>
            <w:rFonts w:ascii="Times New Roman" w:hAnsi="Times New Roman"/>
            <w:sz w:val="16"/>
            <w:szCs w:val="16"/>
          </w:rPr>
          <w:fldChar w:fldCharType="begin"/>
        </w:r>
        <w:r w:rsidRPr="000A3073">
          <w:rPr>
            <w:rStyle w:val="PageNumber"/>
            <w:rFonts w:ascii="Times New Roman" w:hAnsi="Times New Roman"/>
            <w:sz w:val="16"/>
            <w:szCs w:val="16"/>
          </w:rPr>
          <w:instrText xml:space="preserve"> PAGE </w:instrText>
        </w:r>
        <w:r w:rsidRPr="000A3073">
          <w:rPr>
            <w:rStyle w:val="PageNumber"/>
            <w:rFonts w:ascii="Times New Roman" w:hAnsi="Times New Roman"/>
            <w:sz w:val="16"/>
            <w:szCs w:val="16"/>
          </w:rPr>
          <w:fldChar w:fldCharType="separate"/>
        </w:r>
        <w:r w:rsidRPr="000A3073">
          <w:rPr>
            <w:rStyle w:val="PageNumber"/>
            <w:rFonts w:ascii="Times New Roman" w:hAnsi="Times New Roman"/>
            <w:noProof/>
            <w:sz w:val="16"/>
            <w:szCs w:val="16"/>
          </w:rPr>
          <w:t>3</w:t>
        </w:r>
        <w:r w:rsidRPr="000A3073">
          <w:rPr>
            <w:rStyle w:val="PageNumber"/>
            <w:rFonts w:ascii="Times New Roman" w:hAnsi="Times New Roman"/>
            <w:sz w:val="16"/>
            <w:szCs w:val="16"/>
          </w:rPr>
          <w:fldChar w:fldCharType="end"/>
        </w:r>
      </w:p>
    </w:sdtContent>
  </w:sdt>
  <w:p w14:paraId="18E5C57D" w14:textId="73254BF2" w:rsidR="00515171" w:rsidRPr="004A1FDB" w:rsidRDefault="00D925DE" w:rsidP="000A3073">
    <w:pPr>
      <w:pStyle w:val="FSsidebar"/>
      <w:ind w:right="360"/>
      <w:rPr>
        <w:rFonts w:ascii="Times New Roman" w:hAnsi="Times New Roman"/>
      </w:rPr>
    </w:pPr>
    <w:r w:rsidRPr="00D925DE">
      <w:rPr>
        <w:rFonts w:ascii="Times New Roman" w:hAnsi="Times New Roman"/>
      </w:rPr>
      <w:t xml:space="preserve">PFAS </w:t>
    </w:r>
    <w:r w:rsidR="00195572">
      <w:rPr>
        <w:rFonts w:ascii="Times New Roman" w:hAnsi="Times New Roman"/>
      </w:rPr>
      <w:t>Combined</w:t>
    </w:r>
    <w:r w:rsidRPr="00D925DE">
      <w:rPr>
        <w:rFonts w:ascii="Times New Roman" w:hAnsi="Times New Roman"/>
      </w:rPr>
      <w:t xml:space="preserve"> PN &amp; </w:t>
    </w:r>
    <w:r w:rsidRPr="00476881">
      <w:rPr>
        <w:rFonts w:ascii="Times New Roman" w:hAnsi="Times New Roman"/>
      </w:rPr>
      <w:t xml:space="preserve">PE </w:t>
    </w:r>
    <w:r w:rsidR="00476881" w:rsidRPr="00476881">
      <w:rPr>
        <w:rFonts w:ascii="Times New Roman" w:hAnsi="Times New Roman"/>
      </w:rPr>
      <w:t>S</w:t>
    </w:r>
    <w:r w:rsidR="00476881">
      <w:rPr>
        <w:rFonts w:ascii="Times New Roman" w:hAnsi="Times New Roman"/>
      </w:rPr>
      <w:t xml:space="preserve">wift River </w:t>
    </w:r>
    <w:proofErr w:type="gramStart"/>
    <w:r w:rsidR="00476881">
      <w:rPr>
        <w:rFonts w:ascii="Times New Roman" w:hAnsi="Times New Roman"/>
      </w:rPr>
      <w:t>School</w:t>
    </w:r>
    <w:r w:rsidR="00515171" w:rsidRPr="004A1FDB">
      <w:rPr>
        <w:rFonts w:ascii="Times New Roman" w:hAnsi="Times New Roman"/>
      </w:rPr>
      <w:t xml:space="preserve">  </w:t>
    </w:r>
    <w:r w:rsidR="00515171" w:rsidRPr="004A1FDB">
      <w:rPr>
        <w:rFonts w:ascii="Times New Roman" w:eastAsia="Symbol" w:hAnsi="Times New Roman"/>
      </w:rPr>
      <w:t>·</w:t>
    </w:r>
    <w:proofErr w:type="gramEnd"/>
    <w:r w:rsidR="00515171" w:rsidRPr="004A1FDB">
      <w:rPr>
        <w:rFonts w:ascii="Times New Roman" w:hAnsi="Times New Roman"/>
      </w:rPr>
      <w:t xml:space="preserve"> </w:t>
    </w:r>
    <w:r w:rsidR="00515171" w:rsidRPr="000A3073">
      <w:rPr>
        <w:rFonts w:ascii="Times New Roman" w:hAnsi="Times New Roman"/>
      </w:rPr>
      <w:t xml:space="preserve">Page </w:t>
    </w:r>
    <w:r w:rsidR="000A3073">
      <w:rPr>
        <w:rFonts w:ascii="Times New Roman" w:hAnsi="Times New Roman"/>
      </w:rPr>
      <w:t xml:space="preserve"> </w:t>
    </w:r>
    <w:r w:rsidR="00C7350C">
      <w:rPr>
        <w:rFonts w:ascii="Times New Roman" w:hAnsi="Times New Roman"/>
      </w:rPr>
      <w:t xml:space="preserve"> </w:t>
    </w:r>
    <w:r w:rsidR="000A3073" w:rsidRPr="000A3073">
      <w:rPr>
        <w:rFonts w:ascii="Times New Roman" w:hAnsi="Times New Roman"/>
      </w:rPr>
      <w:t xml:space="preserve">of </w:t>
    </w:r>
    <w:r w:rsidR="000A3073">
      <w:rPr>
        <w:rFonts w:ascii="Times New Roman" w:hAnsi="Times New Roman"/>
      </w:rPr>
      <w:t>3</w:t>
    </w:r>
    <w:r w:rsidR="000A307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C2B" w14:textId="7100900E" w:rsidR="00515171" w:rsidRDefault="00515171">
    <w:pPr>
      <w:pStyle w:val="FSsidebar"/>
    </w:pPr>
    <w:r>
      <w:t xml:space="preserve">PFAS PE PWS </w:t>
    </w:r>
    <w:r w:rsidRPr="00515171">
      <w:rPr>
        <w:highlight w:val="yellow"/>
      </w:rPr>
      <w:t>NAME</w:t>
    </w:r>
    <w:r>
      <w:t xml:space="preserve"> </w:t>
    </w:r>
    <w:r>
      <w:rPr>
        <w:rFonts w:ascii="Symbol" w:eastAsia="Symbol" w:hAnsi="Symbol" w:cs="Symbol"/>
      </w:rPr>
      <w:t>·</w:t>
    </w:r>
    <w:r>
      <w:t xml:space="preserve"> Page </w:t>
    </w:r>
    <w:r>
      <w:fldChar w:fldCharType="begin"/>
    </w:r>
    <w:r>
      <w:instrText xml:space="preserve"> PAGE  \* MERGEFORMAT </w:instrText>
    </w:r>
    <w:r>
      <w:fldChar w:fldCharType="separate"/>
    </w:r>
    <w:r>
      <w:rPr>
        <w:noProof/>
      </w:rPr>
      <w:t>1</w:t>
    </w:r>
    <w:r>
      <w:fldChar w:fldCharType="end"/>
    </w:r>
    <w:r>
      <w:t xml:space="preserve"> of </w:t>
    </w:r>
    <w:r w:rsidR="00BF6DF2">
      <w:fldChar w:fldCharType="begin"/>
    </w:r>
    <w:r w:rsidR="00BF6DF2">
      <w:instrText xml:space="preserve"> NUMPAGES  \* MERGEFORMAT </w:instrText>
    </w:r>
    <w:r w:rsidR="00BF6DF2">
      <w:fldChar w:fldCharType="separate"/>
    </w:r>
    <w:r>
      <w:rPr>
        <w:noProof/>
      </w:rPr>
      <w:t>3</w:t>
    </w:r>
    <w:r w:rsidR="00BF6D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F224" w14:textId="77777777" w:rsidR="00BF6DF2" w:rsidRDefault="00BF6DF2">
      <w:r>
        <w:separator/>
      </w:r>
    </w:p>
  </w:footnote>
  <w:footnote w:type="continuationSeparator" w:id="0">
    <w:p w14:paraId="1E9CBE91" w14:textId="77777777" w:rsidR="00BF6DF2" w:rsidRDefault="00BF6DF2">
      <w:r>
        <w:continuationSeparator/>
      </w:r>
    </w:p>
  </w:footnote>
  <w:footnote w:type="continuationNotice" w:id="1">
    <w:p w14:paraId="1AE0188F" w14:textId="77777777" w:rsidR="00BF6DF2" w:rsidRDefault="00BF6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D6D" w14:textId="49F5B52A" w:rsidR="00A26B95" w:rsidRPr="00F07AAA" w:rsidRDefault="00532AB7" w:rsidP="00F07AAA">
    <w:pPr>
      <w:pStyle w:val="Header"/>
    </w:pPr>
    <w:r>
      <w:t xml:space="preserve">Update or replace all highlighted text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F7418"/>
    <w:multiLevelType w:val="hybridMultilevel"/>
    <w:tmpl w:val="B8784FC4"/>
    <w:lvl w:ilvl="0" w:tplc="2CD67B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508A"/>
    <w:multiLevelType w:val="hybridMultilevel"/>
    <w:tmpl w:val="2EC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559DD"/>
    <w:multiLevelType w:val="hybridMultilevel"/>
    <w:tmpl w:val="8B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104CD"/>
    <w:multiLevelType w:val="hybridMultilevel"/>
    <w:tmpl w:val="7F44EC46"/>
    <w:lvl w:ilvl="0" w:tplc="617E9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E11EF"/>
    <w:multiLevelType w:val="hybridMultilevel"/>
    <w:tmpl w:val="6AC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06524"/>
    <w:multiLevelType w:val="hybridMultilevel"/>
    <w:tmpl w:val="B34291F8"/>
    <w:lvl w:ilvl="0" w:tplc="4CC8F4F4">
      <w:start w:val="1"/>
      <w:numFmt w:val="bullet"/>
      <w:lvlText w:val=""/>
      <w:lvlJc w:val="left"/>
      <w:pPr>
        <w:ind w:left="360" w:hanging="360"/>
      </w:pPr>
      <w:rPr>
        <w:rFonts w:ascii="Symbol" w:hAnsi="Symbol" w:hint="default"/>
      </w:rPr>
    </w:lvl>
    <w:lvl w:ilvl="1" w:tplc="D71C0F3A">
      <w:start w:val="1"/>
      <w:numFmt w:val="bullet"/>
      <w:lvlText w:val="o"/>
      <w:lvlJc w:val="left"/>
      <w:pPr>
        <w:ind w:left="1080" w:hanging="360"/>
      </w:pPr>
      <w:rPr>
        <w:rFonts w:ascii="Courier New" w:hAnsi="Courier New" w:hint="default"/>
      </w:rPr>
    </w:lvl>
    <w:lvl w:ilvl="2" w:tplc="850453E4">
      <w:start w:val="1"/>
      <w:numFmt w:val="bullet"/>
      <w:lvlText w:val=""/>
      <w:lvlJc w:val="left"/>
      <w:pPr>
        <w:ind w:left="1800" w:hanging="360"/>
      </w:pPr>
      <w:rPr>
        <w:rFonts w:ascii="Wingdings" w:hAnsi="Wingdings" w:hint="default"/>
      </w:rPr>
    </w:lvl>
    <w:lvl w:ilvl="3" w:tplc="DC487844">
      <w:start w:val="1"/>
      <w:numFmt w:val="bullet"/>
      <w:lvlText w:val=""/>
      <w:lvlJc w:val="left"/>
      <w:pPr>
        <w:ind w:left="2520" w:hanging="360"/>
      </w:pPr>
      <w:rPr>
        <w:rFonts w:ascii="Symbol" w:hAnsi="Symbol" w:hint="default"/>
      </w:rPr>
    </w:lvl>
    <w:lvl w:ilvl="4" w:tplc="300C8ADC">
      <w:start w:val="1"/>
      <w:numFmt w:val="bullet"/>
      <w:lvlText w:val="o"/>
      <w:lvlJc w:val="left"/>
      <w:pPr>
        <w:ind w:left="3240" w:hanging="360"/>
      </w:pPr>
      <w:rPr>
        <w:rFonts w:ascii="Courier New" w:hAnsi="Courier New" w:hint="default"/>
      </w:rPr>
    </w:lvl>
    <w:lvl w:ilvl="5" w:tplc="7F3CC1B6">
      <w:start w:val="1"/>
      <w:numFmt w:val="bullet"/>
      <w:lvlText w:val=""/>
      <w:lvlJc w:val="left"/>
      <w:pPr>
        <w:ind w:left="3960" w:hanging="360"/>
      </w:pPr>
      <w:rPr>
        <w:rFonts w:ascii="Wingdings" w:hAnsi="Wingdings" w:hint="default"/>
      </w:rPr>
    </w:lvl>
    <w:lvl w:ilvl="6" w:tplc="FAAAF3FC">
      <w:start w:val="1"/>
      <w:numFmt w:val="bullet"/>
      <w:lvlText w:val=""/>
      <w:lvlJc w:val="left"/>
      <w:pPr>
        <w:ind w:left="4680" w:hanging="360"/>
      </w:pPr>
      <w:rPr>
        <w:rFonts w:ascii="Symbol" w:hAnsi="Symbol" w:hint="default"/>
      </w:rPr>
    </w:lvl>
    <w:lvl w:ilvl="7" w:tplc="C3841E50">
      <w:start w:val="1"/>
      <w:numFmt w:val="bullet"/>
      <w:lvlText w:val="o"/>
      <w:lvlJc w:val="left"/>
      <w:pPr>
        <w:ind w:left="5400" w:hanging="360"/>
      </w:pPr>
      <w:rPr>
        <w:rFonts w:ascii="Courier New" w:hAnsi="Courier New" w:hint="default"/>
      </w:rPr>
    </w:lvl>
    <w:lvl w:ilvl="8" w:tplc="318883B2">
      <w:start w:val="1"/>
      <w:numFmt w:val="bullet"/>
      <w:lvlText w:val=""/>
      <w:lvlJc w:val="left"/>
      <w:pPr>
        <w:ind w:left="6120" w:hanging="360"/>
      </w:pPr>
      <w:rPr>
        <w:rFonts w:ascii="Wingdings" w:hAnsi="Wingdings" w:hint="default"/>
      </w:rPr>
    </w:lvl>
  </w:abstractNum>
  <w:abstractNum w:abstractNumId="9" w15:restartNumberingAfterBreak="0">
    <w:nsid w:val="16166F4C"/>
    <w:multiLevelType w:val="hybridMultilevel"/>
    <w:tmpl w:val="1FFEAB8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1DD65533"/>
    <w:multiLevelType w:val="hybridMultilevel"/>
    <w:tmpl w:val="A7029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E05FB3"/>
    <w:multiLevelType w:val="hybridMultilevel"/>
    <w:tmpl w:val="381282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21B7FFC"/>
    <w:multiLevelType w:val="hybridMultilevel"/>
    <w:tmpl w:val="928693E2"/>
    <w:lvl w:ilvl="0" w:tplc="0409000F">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B2B30F3"/>
    <w:multiLevelType w:val="hybridMultilevel"/>
    <w:tmpl w:val="39F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2590"/>
    <w:multiLevelType w:val="hybridMultilevel"/>
    <w:tmpl w:val="904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95201"/>
    <w:multiLevelType w:val="hybridMultilevel"/>
    <w:tmpl w:val="4FEC65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07685"/>
    <w:multiLevelType w:val="hybridMultilevel"/>
    <w:tmpl w:val="D84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66048"/>
    <w:multiLevelType w:val="hybridMultilevel"/>
    <w:tmpl w:val="C71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E95"/>
    <w:multiLevelType w:val="hybridMultilevel"/>
    <w:tmpl w:val="4D14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51AC9"/>
    <w:multiLevelType w:val="hybridMultilevel"/>
    <w:tmpl w:val="825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73859"/>
    <w:multiLevelType w:val="hybridMultilevel"/>
    <w:tmpl w:val="52887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25D69"/>
    <w:multiLevelType w:val="multilevel"/>
    <w:tmpl w:val="7EF0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05AB9"/>
    <w:multiLevelType w:val="multilevel"/>
    <w:tmpl w:val="621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2215E3"/>
    <w:multiLevelType w:val="multilevel"/>
    <w:tmpl w:val="D54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E5939"/>
    <w:multiLevelType w:val="hybridMultilevel"/>
    <w:tmpl w:val="808E5E5A"/>
    <w:lvl w:ilvl="0" w:tplc="314A5F10">
      <w:numFmt w:val="bullet"/>
      <w:lvlText w:val=""/>
      <w:lvlJc w:val="left"/>
      <w:pPr>
        <w:ind w:left="360" w:hanging="360"/>
      </w:pPr>
      <w:rPr>
        <w:rFonts w:ascii="Symbol" w:hAnsi="Symbol" w:cs="Symbol" w:hint="default"/>
        <w:color w:val="auto"/>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374891"/>
    <w:multiLevelType w:val="hybridMultilevel"/>
    <w:tmpl w:val="2A5449EA"/>
    <w:lvl w:ilvl="0" w:tplc="E3A845D0">
      <w:start w:val="1"/>
      <w:numFmt w:val="bullet"/>
      <w:lvlText w:val=""/>
      <w:lvlJc w:val="left"/>
      <w:pPr>
        <w:ind w:left="720" w:hanging="360"/>
      </w:pPr>
      <w:rPr>
        <w:rFonts w:ascii="Symbol" w:hAnsi="Symbol" w:hint="default"/>
      </w:rPr>
    </w:lvl>
    <w:lvl w:ilvl="1" w:tplc="AF502486">
      <w:start w:val="1"/>
      <w:numFmt w:val="bullet"/>
      <w:lvlText w:val="o"/>
      <w:lvlJc w:val="left"/>
      <w:pPr>
        <w:ind w:left="1440" w:hanging="360"/>
      </w:pPr>
      <w:rPr>
        <w:rFonts w:ascii="Courier New" w:hAnsi="Courier New" w:hint="default"/>
      </w:rPr>
    </w:lvl>
    <w:lvl w:ilvl="2" w:tplc="B2480D12">
      <w:start w:val="1"/>
      <w:numFmt w:val="bullet"/>
      <w:lvlText w:val=""/>
      <w:lvlJc w:val="left"/>
      <w:pPr>
        <w:ind w:left="2160" w:hanging="360"/>
      </w:pPr>
      <w:rPr>
        <w:rFonts w:ascii="Wingdings" w:hAnsi="Wingdings" w:hint="default"/>
      </w:rPr>
    </w:lvl>
    <w:lvl w:ilvl="3" w:tplc="B12421BE">
      <w:start w:val="1"/>
      <w:numFmt w:val="bullet"/>
      <w:lvlText w:val=""/>
      <w:lvlJc w:val="left"/>
      <w:pPr>
        <w:ind w:left="2880" w:hanging="360"/>
      </w:pPr>
      <w:rPr>
        <w:rFonts w:ascii="Symbol" w:hAnsi="Symbol" w:hint="default"/>
      </w:rPr>
    </w:lvl>
    <w:lvl w:ilvl="4" w:tplc="F47A93B4">
      <w:start w:val="1"/>
      <w:numFmt w:val="bullet"/>
      <w:lvlText w:val="o"/>
      <w:lvlJc w:val="left"/>
      <w:pPr>
        <w:ind w:left="3600" w:hanging="360"/>
      </w:pPr>
      <w:rPr>
        <w:rFonts w:ascii="Courier New" w:hAnsi="Courier New" w:hint="default"/>
      </w:rPr>
    </w:lvl>
    <w:lvl w:ilvl="5" w:tplc="FFBA3A32">
      <w:start w:val="1"/>
      <w:numFmt w:val="bullet"/>
      <w:lvlText w:val=""/>
      <w:lvlJc w:val="left"/>
      <w:pPr>
        <w:ind w:left="4320" w:hanging="360"/>
      </w:pPr>
      <w:rPr>
        <w:rFonts w:ascii="Wingdings" w:hAnsi="Wingdings" w:hint="default"/>
      </w:rPr>
    </w:lvl>
    <w:lvl w:ilvl="6" w:tplc="1638CB56">
      <w:start w:val="1"/>
      <w:numFmt w:val="bullet"/>
      <w:lvlText w:val=""/>
      <w:lvlJc w:val="left"/>
      <w:pPr>
        <w:ind w:left="5040" w:hanging="360"/>
      </w:pPr>
      <w:rPr>
        <w:rFonts w:ascii="Symbol" w:hAnsi="Symbol" w:hint="default"/>
      </w:rPr>
    </w:lvl>
    <w:lvl w:ilvl="7" w:tplc="5588DB52">
      <w:start w:val="1"/>
      <w:numFmt w:val="bullet"/>
      <w:lvlText w:val="o"/>
      <w:lvlJc w:val="left"/>
      <w:pPr>
        <w:ind w:left="5760" w:hanging="360"/>
      </w:pPr>
      <w:rPr>
        <w:rFonts w:ascii="Courier New" w:hAnsi="Courier New" w:hint="default"/>
      </w:rPr>
    </w:lvl>
    <w:lvl w:ilvl="8" w:tplc="9848ABF8">
      <w:start w:val="1"/>
      <w:numFmt w:val="bullet"/>
      <w:lvlText w:val=""/>
      <w:lvlJc w:val="left"/>
      <w:pPr>
        <w:ind w:left="6480" w:hanging="360"/>
      </w:pPr>
      <w:rPr>
        <w:rFonts w:ascii="Wingdings" w:hAnsi="Wingdings" w:hint="default"/>
      </w:rPr>
    </w:lvl>
  </w:abstractNum>
  <w:abstractNum w:abstractNumId="31"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AAA100F"/>
    <w:multiLevelType w:val="hybridMultilevel"/>
    <w:tmpl w:val="85C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62358"/>
    <w:multiLevelType w:val="hybridMultilevel"/>
    <w:tmpl w:val="52BECAD4"/>
    <w:lvl w:ilvl="0" w:tplc="314A5F10">
      <w:numFmt w:val="bullet"/>
      <w:lvlText w:val=""/>
      <w:lvlJc w:val="left"/>
      <w:pPr>
        <w:ind w:left="720" w:hanging="360"/>
      </w:pPr>
      <w:rPr>
        <w:rFonts w:ascii="Symbol" w:hAnsi="Symbol" w:cs="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3"/>
  </w:num>
  <w:num w:numId="4">
    <w:abstractNumId w:val="0"/>
  </w:num>
  <w:num w:numId="5">
    <w:abstractNumId w:val="2"/>
  </w:num>
  <w:num w:numId="6">
    <w:abstractNumId w:val="2"/>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17"/>
  </w:num>
  <w:num w:numId="9">
    <w:abstractNumId w:val="23"/>
  </w:num>
  <w:num w:numId="10">
    <w:abstractNumId w:val="24"/>
  </w:num>
  <w:num w:numId="11">
    <w:abstractNumId w:val="12"/>
  </w:num>
  <w:num w:numId="12">
    <w:abstractNumId w:val="29"/>
  </w:num>
  <w:num w:numId="13">
    <w:abstractNumId w:val="33"/>
  </w:num>
  <w:num w:numId="14">
    <w:abstractNumId w:val="27"/>
  </w:num>
  <w:num w:numId="15">
    <w:abstractNumId w:val="28"/>
  </w:num>
  <w:num w:numId="16">
    <w:abstractNumId w:val="32"/>
  </w:num>
  <w:num w:numId="17">
    <w:abstractNumId w:val="6"/>
  </w:num>
  <w:num w:numId="18">
    <w:abstractNumId w:val="3"/>
  </w:num>
  <w:num w:numId="19">
    <w:abstractNumId w:val="14"/>
  </w:num>
  <w:num w:numId="20">
    <w:abstractNumId w:val="5"/>
  </w:num>
  <w:num w:numId="21">
    <w:abstractNumId w:val="21"/>
  </w:num>
  <w:num w:numId="22">
    <w:abstractNumId w:val="30"/>
  </w:num>
  <w:num w:numId="23">
    <w:abstractNumId w:val="4"/>
  </w:num>
  <w:num w:numId="24">
    <w:abstractNumId w:val="18"/>
  </w:num>
  <w:num w:numId="25">
    <w:abstractNumId w:val="19"/>
  </w:num>
  <w:num w:numId="26">
    <w:abstractNumId w:val="8"/>
  </w:num>
  <w:num w:numId="27">
    <w:abstractNumId w:val="25"/>
  </w:num>
  <w:num w:numId="28">
    <w:abstractNumId w:val="15"/>
  </w:num>
  <w:num w:numId="29">
    <w:abstractNumId w:val="26"/>
  </w:num>
  <w:num w:numId="30">
    <w:abstractNumId w:val="16"/>
  </w:num>
  <w:num w:numId="31">
    <w:abstractNumId w:val="10"/>
  </w:num>
  <w:num w:numId="32">
    <w:abstractNumId w:val="11"/>
  </w:num>
  <w:num w:numId="33">
    <w:abstractNumId w:val="7"/>
  </w:num>
  <w:num w:numId="34">
    <w:abstractNumId w:val="9"/>
  </w:num>
  <w:num w:numId="35">
    <w:abstractNumId w:val="18"/>
    <w:lvlOverride w:ilvl="0"/>
    <w:lvlOverride w:ilvl="1"/>
    <w:lvlOverride w:ilvl="2"/>
    <w:lvlOverride w:ilvl="3"/>
    <w:lvlOverride w:ilvl="4"/>
    <w:lvlOverride w:ilvl="5"/>
    <w:lvlOverride w:ilvl="6"/>
    <w:lvlOverride w:ilvl="7"/>
    <w:lvlOverride w:ilv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31610"/>
    <w:rsid w:val="00031A26"/>
    <w:rsid w:val="00034561"/>
    <w:rsid w:val="00035E22"/>
    <w:rsid w:val="000420F2"/>
    <w:rsid w:val="00046787"/>
    <w:rsid w:val="0004776A"/>
    <w:rsid w:val="00051927"/>
    <w:rsid w:val="00062A5F"/>
    <w:rsid w:val="00062DF8"/>
    <w:rsid w:val="00063EED"/>
    <w:rsid w:val="00066912"/>
    <w:rsid w:val="00067220"/>
    <w:rsid w:val="00080780"/>
    <w:rsid w:val="00081C2D"/>
    <w:rsid w:val="00083AF2"/>
    <w:rsid w:val="000A0304"/>
    <w:rsid w:val="000A3073"/>
    <w:rsid w:val="000A3597"/>
    <w:rsid w:val="000A3AF7"/>
    <w:rsid w:val="000A5801"/>
    <w:rsid w:val="000A5D5B"/>
    <w:rsid w:val="000B0354"/>
    <w:rsid w:val="000C13D6"/>
    <w:rsid w:val="000C1439"/>
    <w:rsid w:val="000C277A"/>
    <w:rsid w:val="000C409E"/>
    <w:rsid w:val="000C4F27"/>
    <w:rsid w:val="000C7A32"/>
    <w:rsid w:val="000D2507"/>
    <w:rsid w:val="000D735B"/>
    <w:rsid w:val="000E0A63"/>
    <w:rsid w:val="000E407D"/>
    <w:rsid w:val="000E58AF"/>
    <w:rsid w:val="001008CB"/>
    <w:rsid w:val="001033AA"/>
    <w:rsid w:val="00106748"/>
    <w:rsid w:val="001203C2"/>
    <w:rsid w:val="0012712F"/>
    <w:rsid w:val="00127DB7"/>
    <w:rsid w:val="001320D1"/>
    <w:rsid w:val="00136958"/>
    <w:rsid w:val="00141A10"/>
    <w:rsid w:val="00143DED"/>
    <w:rsid w:val="00146241"/>
    <w:rsid w:val="0015191D"/>
    <w:rsid w:val="001535E0"/>
    <w:rsid w:val="00155B60"/>
    <w:rsid w:val="00156FD6"/>
    <w:rsid w:val="0015708A"/>
    <w:rsid w:val="00157AD0"/>
    <w:rsid w:val="00165CA0"/>
    <w:rsid w:val="00165EB9"/>
    <w:rsid w:val="0016732E"/>
    <w:rsid w:val="001719BE"/>
    <w:rsid w:val="00172EB1"/>
    <w:rsid w:val="00174D2F"/>
    <w:rsid w:val="0018392B"/>
    <w:rsid w:val="00184F22"/>
    <w:rsid w:val="00191585"/>
    <w:rsid w:val="0019267E"/>
    <w:rsid w:val="00195572"/>
    <w:rsid w:val="001C3648"/>
    <w:rsid w:val="001F1194"/>
    <w:rsid w:val="001F2316"/>
    <w:rsid w:val="001F35C7"/>
    <w:rsid w:val="001F3D3E"/>
    <w:rsid w:val="001F4FB1"/>
    <w:rsid w:val="00202328"/>
    <w:rsid w:val="00203F29"/>
    <w:rsid w:val="0021005B"/>
    <w:rsid w:val="00216317"/>
    <w:rsid w:val="00222B84"/>
    <w:rsid w:val="00223930"/>
    <w:rsid w:val="0022578C"/>
    <w:rsid w:val="0022691A"/>
    <w:rsid w:val="00231615"/>
    <w:rsid w:val="00232559"/>
    <w:rsid w:val="002357AA"/>
    <w:rsid w:val="00235AE1"/>
    <w:rsid w:val="0024168D"/>
    <w:rsid w:val="00241BC2"/>
    <w:rsid w:val="00244DAD"/>
    <w:rsid w:val="002470F4"/>
    <w:rsid w:val="00250E5C"/>
    <w:rsid w:val="002513F5"/>
    <w:rsid w:val="00254A25"/>
    <w:rsid w:val="00263C4A"/>
    <w:rsid w:val="00277530"/>
    <w:rsid w:val="00277B9E"/>
    <w:rsid w:val="00280903"/>
    <w:rsid w:val="00282146"/>
    <w:rsid w:val="00282CA3"/>
    <w:rsid w:val="00283FED"/>
    <w:rsid w:val="00286466"/>
    <w:rsid w:val="00291C26"/>
    <w:rsid w:val="00296475"/>
    <w:rsid w:val="002A1F2D"/>
    <w:rsid w:val="002A2FC7"/>
    <w:rsid w:val="002A5300"/>
    <w:rsid w:val="002B71A2"/>
    <w:rsid w:val="002B7CF1"/>
    <w:rsid w:val="002C2F3F"/>
    <w:rsid w:val="002C3BFC"/>
    <w:rsid w:val="002C58BF"/>
    <w:rsid w:val="002C6E7B"/>
    <w:rsid w:val="002D58C4"/>
    <w:rsid w:val="002D74A3"/>
    <w:rsid w:val="002E036C"/>
    <w:rsid w:val="002E443C"/>
    <w:rsid w:val="002F5B86"/>
    <w:rsid w:val="00301E21"/>
    <w:rsid w:val="003075CE"/>
    <w:rsid w:val="0031077C"/>
    <w:rsid w:val="00310786"/>
    <w:rsid w:val="00313B96"/>
    <w:rsid w:val="00314717"/>
    <w:rsid w:val="003205CD"/>
    <w:rsid w:val="00323C23"/>
    <w:rsid w:val="0032667F"/>
    <w:rsid w:val="00327C1A"/>
    <w:rsid w:val="00342AB8"/>
    <w:rsid w:val="00346CCF"/>
    <w:rsid w:val="00347B74"/>
    <w:rsid w:val="0035337D"/>
    <w:rsid w:val="00353F24"/>
    <w:rsid w:val="00356AA4"/>
    <w:rsid w:val="00356C34"/>
    <w:rsid w:val="00370457"/>
    <w:rsid w:val="00374888"/>
    <w:rsid w:val="00375A43"/>
    <w:rsid w:val="00382193"/>
    <w:rsid w:val="0038252B"/>
    <w:rsid w:val="00383389"/>
    <w:rsid w:val="003836ED"/>
    <w:rsid w:val="00387613"/>
    <w:rsid w:val="0039016B"/>
    <w:rsid w:val="0039288B"/>
    <w:rsid w:val="00392BC5"/>
    <w:rsid w:val="003935E4"/>
    <w:rsid w:val="00393A78"/>
    <w:rsid w:val="0039455A"/>
    <w:rsid w:val="00395694"/>
    <w:rsid w:val="003A3CBA"/>
    <w:rsid w:val="003A674F"/>
    <w:rsid w:val="003B0667"/>
    <w:rsid w:val="003B2336"/>
    <w:rsid w:val="003B469D"/>
    <w:rsid w:val="003B51EE"/>
    <w:rsid w:val="003C0B47"/>
    <w:rsid w:val="003C161F"/>
    <w:rsid w:val="003C2C80"/>
    <w:rsid w:val="003C3144"/>
    <w:rsid w:val="003C4960"/>
    <w:rsid w:val="003C7933"/>
    <w:rsid w:val="003D220B"/>
    <w:rsid w:val="003D6F81"/>
    <w:rsid w:val="003D7C7A"/>
    <w:rsid w:val="003E7BBA"/>
    <w:rsid w:val="003F72D5"/>
    <w:rsid w:val="00405037"/>
    <w:rsid w:val="00405515"/>
    <w:rsid w:val="004061EE"/>
    <w:rsid w:val="0040691A"/>
    <w:rsid w:val="00411707"/>
    <w:rsid w:val="004126A9"/>
    <w:rsid w:val="00413C23"/>
    <w:rsid w:val="00415941"/>
    <w:rsid w:val="00416F57"/>
    <w:rsid w:val="00422BAD"/>
    <w:rsid w:val="00424B96"/>
    <w:rsid w:val="00435E06"/>
    <w:rsid w:val="00440E5A"/>
    <w:rsid w:val="0045143A"/>
    <w:rsid w:val="00465396"/>
    <w:rsid w:val="00466BDC"/>
    <w:rsid w:val="004670C6"/>
    <w:rsid w:val="00470647"/>
    <w:rsid w:val="00470D77"/>
    <w:rsid w:val="0047590F"/>
    <w:rsid w:val="00476881"/>
    <w:rsid w:val="00476AFA"/>
    <w:rsid w:val="0048393A"/>
    <w:rsid w:val="00484838"/>
    <w:rsid w:val="00484CB7"/>
    <w:rsid w:val="00490730"/>
    <w:rsid w:val="0049092F"/>
    <w:rsid w:val="00493A37"/>
    <w:rsid w:val="004A1FDB"/>
    <w:rsid w:val="004A3C78"/>
    <w:rsid w:val="004B1441"/>
    <w:rsid w:val="004B1A65"/>
    <w:rsid w:val="004B387A"/>
    <w:rsid w:val="004B7714"/>
    <w:rsid w:val="004C5D2B"/>
    <w:rsid w:val="004C634E"/>
    <w:rsid w:val="004C6F44"/>
    <w:rsid w:val="004D1B2E"/>
    <w:rsid w:val="004D5956"/>
    <w:rsid w:val="004E2D94"/>
    <w:rsid w:val="004F117A"/>
    <w:rsid w:val="004F284A"/>
    <w:rsid w:val="004F35F5"/>
    <w:rsid w:val="004F6798"/>
    <w:rsid w:val="005024BB"/>
    <w:rsid w:val="005103E5"/>
    <w:rsid w:val="00510BBB"/>
    <w:rsid w:val="00510D1F"/>
    <w:rsid w:val="00512530"/>
    <w:rsid w:val="0051341E"/>
    <w:rsid w:val="00514540"/>
    <w:rsid w:val="00515171"/>
    <w:rsid w:val="00517710"/>
    <w:rsid w:val="00520E9F"/>
    <w:rsid w:val="00521D69"/>
    <w:rsid w:val="00532AB7"/>
    <w:rsid w:val="00533195"/>
    <w:rsid w:val="00535D83"/>
    <w:rsid w:val="0053736C"/>
    <w:rsid w:val="00550720"/>
    <w:rsid w:val="0055101B"/>
    <w:rsid w:val="00556B8C"/>
    <w:rsid w:val="00570F89"/>
    <w:rsid w:val="005749BB"/>
    <w:rsid w:val="00574B37"/>
    <w:rsid w:val="00576C65"/>
    <w:rsid w:val="00581251"/>
    <w:rsid w:val="005873CC"/>
    <w:rsid w:val="00587637"/>
    <w:rsid w:val="00593887"/>
    <w:rsid w:val="005A14AF"/>
    <w:rsid w:val="005A164D"/>
    <w:rsid w:val="005A1E95"/>
    <w:rsid w:val="005A37D1"/>
    <w:rsid w:val="005C1DB1"/>
    <w:rsid w:val="005D164A"/>
    <w:rsid w:val="005D57B0"/>
    <w:rsid w:val="005E10DE"/>
    <w:rsid w:val="005E3A95"/>
    <w:rsid w:val="005E555E"/>
    <w:rsid w:val="005F78BF"/>
    <w:rsid w:val="006044FD"/>
    <w:rsid w:val="00604ABC"/>
    <w:rsid w:val="006112AF"/>
    <w:rsid w:val="00611DC3"/>
    <w:rsid w:val="00612830"/>
    <w:rsid w:val="006153FE"/>
    <w:rsid w:val="00623877"/>
    <w:rsid w:val="0062502E"/>
    <w:rsid w:val="006279ED"/>
    <w:rsid w:val="006428CC"/>
    <w:rsid w:val="00643C6E"/>
    <w:rsid w:val="00647A55"/>
    <w:rsid w:val="0065523E"/>
    <w:rsid w:val="006602F4"/>
    <w:rsid w:val="00663EAB"/>
    <w:rsid w:val="006657B1"/>
    <w:rsid w:val="00665ACA"/>
    <w:rsid w:val="00666C17"/>
    <w:rsid w:val="0067042F"/>
    <w:rsid w:val="0068325C"/>
    <w:rsid w:val="00686F58"/>
    <w:rsid w:val="00692195"/>
    <w:rsid w:val="006957BC"/>
    <w:rsid w:val="006A5F35"/>
    <w:rsid w:val="006B1368"/>
    <w:rsid w:val="006B6A94"/>
    <w:rsid w:val="006C0F5F"/>
    <w:rsid w:val="006C362A"/>
    <w:rsid w:val="006C36FB"/>
    <w:rsid w:val="006C43D2"/>
    <w:rsid w:val="006D07CF"/>
    <w:rsid w:val="006D3242"/>
    <w:rsid w:val="006D4BEA"/>
    <w:rsid w:val="006D7CF9"/>
    <w:rsid w:val="006E0A62"/>
    <w:rsid w:val="006E4681"/>
    <w:rsid w:val="006E6CB7"/>
    <w:rsid w:val="006F1099"/>
    <w:rsid w:val="00711EFD"/>
    <w:rsid w:val="00715E3B"/>
    <w:rsid w:val="00723A13"/>
    <w:rsid w:val="007252F2"/>
    <w:rsid w:val="0073042D"/>
    <w:rsid w:val="00731DD0"/>
    <w:rsid w:val="00733AB5"/>
    <w:rsid w:val="00735FC2"/>
    <w:rsid w:val="007416D7"/>
    <w:rsid w:val="0074174D"/>
    <w:rsid w:val="00745FA8"/>
    <w:rsid w:val="00746A19"/>
    <w:rsid w:val="0074789B"/>
    <w:rsid w:val="007513C7"/>
    <w:rsid w:val="0075275E"/>
    <w:rsid w:val="00753631"/>
    <w:rsid w:val="00756F7F"/>
    <w:rsid w:val="0075719D"/>
    <w:rsid w:val="007622F8"/>
    <w:rsid w:val="00772855"/>
    <w:rsid w:val="00776798"/>
    <w:rsid w:val="00777151"/>
    <w:rsid w:val="0078205F"/>
    <w:rsid w:val="00787DBD"/>
    <w:rsid w:val="007925EF"/>
    <w:rsid w:val="007950AC"/>
    <w:rsid w:val="007A1949"/>
    <w:rsid w:val="007A289B"/>
    <w:rsid w:val="007A2CF5"/>
    <w:rsid w:val="007B2146"/>
    <w:rsid w:val="007B3680"/>
    <w:rsid w:val="007B491E"/>
    <w:rsid w:val="007C4E92"/>
    <w:rsid w:val="007C4F30"/>
    <w:rsid w:val="007D1073"/>
    <w:rsid w:val="007D7CAD"/>
    <w:rsid w:val="007E45F7"/>
    <w:rsid w:val="007F01DA"/>
    <w:rsid w:val="007F1A70"/>
    <w:rsid w:val="007F3BF9"/>
    <w:rsid w:val="007F5612"/>
    <w:rsid w:val="007F626A"/>
    <w:rsid w:val="007F6F90"/>
    <w:rsid w:val="00801E21"/>
    <w:rsid w:val="00801E48"/>
    <w:rsid w:val="00802771"/>
    <w:rsid w:val="008074D9"/>
    <w:rsid w:val="0081539C"/>
    <w:rsid w:val="008210A9"/>
    <w:rsid w:val="008219AC"/>
    <w:rsid w:val="00824FF9"/>
    <w:rsid w:val="00827959"/>
    <w:rsid w:val="00834FA7"/>
    <w:rsid w:val="0083647C"/>
    <w:rsid w:val="00842A0C"/>
    <w:rsid w:val="008444F0"/>
    <w:rsid w:val="00846FF2"/>
    <w:rsid w:val="00847AB4"/>
    <w:rsid w:val="00850999"/>
    <w:rsid w:val="008552AE"/>
    <w:rsid w:val="00863523"/>
    <w:rsid w:val="0086554F"/>
    <w:rsid w:val="00867788"/>
    <w:rsid w:val="0087645C"/>
    <w:rsid w:val="00882613"/>
    <w:rsid w:val="008A0822"/>
    <w:rsid w:val="008B145B"/>
    <w:rsid w:val="008B5CFD"/>
    <w:rsid w:val="008B611F"/>
    <w:rsid w:val="008B641D"/>
    <w:rsid w:val="008B6C82"/>
    <w:rsid w:val="008C579C"/>
    <w:rsid w:val="008C6372"/>
    <w:rsid w:val="008C7775"/>
    <w:rsid w:val="008E3A16"/>
    <w:rsid w:val="008E7141"/>
    <w:rsid w:val="008E7BF1"/>
    <w:rsid w:val="008F2719"/>
    <w:rsid w:val="009008A1"/>
    <w:rsid w:val="00901583"/>
    <w:rsid w:val="00901F51"/>
    <w:rsid w:val="00921CC2"/>
    <w:rsid w:val="0092719F"/>
    <w:rsid w:val="00931ECD"/>
    <w:rsid w:val="00941DB4"/>
    <w:rsid w:val="00942590"/>
    <w:rsid w:val="00947969"/>
    <w:rsid w:val="00954A01"/>
    <w:rsid w:val="00956F03"/>
    <w:rsid w:val="00957BED"/>
    <w:rsid w:val="00963963"/>
    <w:rsid w:val="0096746C"/>
    <w:rsid w:val="00975262"/>
    <w:rsid w:val="009807FF"/>
    <w:rsid w:val="00982B1C"/>
    <w:rsid w:val="009835D9"/>
    <w:rsid w:val="009869AF"/>
    <w:rsid w:val="00986F81"/>
    <w:rsid w:val="00987F16"/>
    <w:rsid w:val="009B2C3D"/>
    <w:rsid w:val="009B7722"/>
    <w:rsid w:val="009C48CD"/>
    <w:rsid w:val="009D02CD"/>
    <w:rsid w:val="009D068E"/>
    <w:rsid w:val="009E4904"/>
    <w:rsid w:val="009E4AC5"/>
    <w:rsid w:val="009F293F"/>
    <w:rsid w:val="00A00F98"/>
    <w:rsid w:val="00A01AA0"/>
    <w:rsid w:val="00A05D66"/>
    <w:rsid w:val="00A06823"/>
    <w:rsid w:val="00A17752"/>
    <w:rsid w:val="00A251DA"/>
    <w:rsid w:val="00A26B95"/>
    <w:rsid w:val="00A30510"/>
    <w:rsid w:val="00A314A3"/>
    <w:rsid w:val="00A35E45"/>
    <w:rsid w:val="00A40B17"/>
    <w:rsid w:val="00A57B6C"/>
    <w:rsid w:val="00A60567"/>
    <w:rsid w:val="00A60CEF"/>
    <w:rsid w:val="00A6578B"/>
    <w:rsid w:val="00A70D9A"/>
    <w:rsid w:val="00A755F0"/>
    <w:rsid w:val="00A76247"/>
    <w:rsid w:val="00A8003D"/>
    <w:rsid w:val="00A92B1F"/>
    <w:rsid w:val="00A941A8"/>
    <w:rsid w:val="00A94F4A"/>
    <w:rsid w:val="00A95500"/>
    <w:rsid w:val="00A97FC6"/>
    <w:rsid w:val="00AA59F1"/>
    <w:rsid w:val="00AB44CA"/>
    <w:rsid w:val="00AB7268"/>
    <w:rsid w:val="00AD3B8D"/>
    <w:rsid w:val="00AD3C8A"/>
    <w:rsid w:val="00AD603A"/>
    <w:rsid w:val="00AD7918"/>
    <w:rsid w:val="00AE3CB7"/>
    <w:rsid w:val="00B00AC3"/>
    <w:rsid w:val="00B0552B"/>
    <w:rsid w:val="00B15FA4"/>
    <w:rsid w:val="00B2341E"/>
    <w:rsid w:val="00B23FE5"/>
    <w:rsid w:val="00B25B9B"/>
    <w:rsid w:val="00B33282"/>
    <w:rsid w:val="00B35530"/>
    <w:rsid w:val="00B35E88"/>
    <w:rsid w:val="00B360B0"/>
    <w:rsid w:val="00B400EA"/>
    <w:rsid w:val="00B42C4E"/>
    <w:rsid w:val="00B52BEE"/>
    <w:rsid w:val="00B57171"/>
    <w:rsid w:val="00B6352B"/>
    <w:rsid w:val="00B67E38"/>
    <w:rsid w:val="00B70DBD"/>
    <w:rsid w:val="00B81B01"/>
    <w:rsid w:val="00B84436"/>
    <w:rsid w:val="00B84BA5"/>
    <w:rsid w:val="00B85445"/>
    <w:rsid w:val="00B86BE8"/>
    <w:rsid w:val="00B92444"/>
    <w:rsid w:val="00B93CAF"/>
    <w:rsid w:val="00B949D9"/>
    <w:rsid w:val="00B954C4"/>
    <w:rsid w:val="00B957F4"/>
    <w:rsid w:val="00B96629"/>
    <w:rsid w:val="00BA181F"/>
    <w:rsid w:val="00BA24DD"/>
    <w:rsid w:val="00BA2D0C"/>
    <w:rsid w:val="00BA6701"/>
    <w:rsid w:val="00BB212C"/>
    <w:rsid w:val="00BB2816"/>
    <w:rsid w:val="00BB37B3"/>
    <w:rsid w:val="00BB4085"/>
    <w:rsid w:val="00BB40CD"/>
    <w:rsid w:val="00BB7BA4"/>
    <w:rsid w:val="00BC2FAD"/>
    <w:rsid w:val="00BE11CA"/>
    <w:rsid w:val="00BE1E67"/>
    <w:rsid w:val="00BE7502"/>
    <w:rsid w:val="00BF1141"/>
    <w:rsid w:val="00BF6DF2"/>
    <w:rsid w:val="00BF7697"/>
    <w:rsid w:val="00C062F1"/>
    <w:rsid w:val="00C17EA4"/>
    <w:rsid w:val="00C22B90"/>
    <w:rsid w:val="00C24731"/>
    <w:rsid w:val="00C275D0"/>
    <w:rsid w:val="00C32BD8"/>
    <w:rsid w:val="00C32EEF"/>
    <w:rsid w:val="00C42812"/>
    <w:rsid w:val="00C5267E"/>
    <w:rsid w:val="00C63935"/>
    <w:rsid w:val="00C64110"/>
    <w:rsid w:val="00C70EDB"/>
    <w:rsid w:val="00C71372"/>
    <w:rsid w:val="00C7350C"/>
    <w:rsid w:val="00C77143"/>
    <w:rsid w:val="00C8006F"/>
    <w:rsid w:val="00C84866"/>
    <w:rsid w:val="00C85DE8"/>
    <w:rsid w:val="00C870A5"/>
    <w:rsid w:val="00CA1030"/>
    <w:rsid w:val="00CD0675"/>
    <w:rsid w:val="00CD08C3"/>
    <w:rsid w:val="00CE36BC"/>
    <w:rsid w:val="00CE4922"/>
    <w:rsid w:val="00CE4D85"/>
    <w:rsid w:val="00CF116C"/>
    <w:rsid w:val="00D00C25"/>
    <w:rsid w:val="00D00D17"/>
    <w:rsid w:val="00D0733C"/>
    <w:rsid w:val="00D1246A"/>
    <w:rsid w:val="00D150AD"/>
    <w:rsid w:val="00D16E8B"/>
    <w:rsid w:val="00D2265F"/>
    <w:rsid w:val="00D230D5"/>
    <w:rsid w:val="00D24DBD"/>
    <w:rsid w:val="00D4395D"/>
    <w:rsid w:val="00D45062"/>
    <w:rsid w:val="00D45B7E"/>
    <w:rsid w:val="00D5620F"/>
    <w:rsid w:val="00D60023"/>
    <w:rsid w:val="00D613DB"/>
    <w:rsid w:val="00D63AC4"/>
    <w:rsid w:val="00D647F0"/>
    <w:rsid w:val="00D6704F"/>
    <w:rsid w:val="00D70D7E"/>
    <w:rsid w:val="00D7602F"/>
    <w:rsid w:val="00D77C64"/>
    <w:rsid w:val="00D84CDC"/>
    <w:rsid w:val="00D856A5"/>
    <w:rsid w:val="00D866AB"/>
    <w:rsid w:val="00D90A20"/>
    <w:rsid w:val="00D925DE"/>
    <w:rsid w:val="00D95033"/>
    <w:rsid w:val="00DB03D3"/>
    <w:rsid w:val="00DB2BB7"/>
    <w:rsid w:val="00DB5A14"/>
    <w:rsid w:val="00DB7B14"/>
    <w:rsid w:val="00DC14AC"/>
    <w:rsid w:val="00DC33A2"/>
    <w:rsid w:val="00DC7DDD"/>
    <w:rsid w:val="00DD133F"/>
    <w:rsid w:val="00DE29CD"/>
    <w:rsid w:val="00DE5969"/>
    <w:rsid w:val="00DF44A5"/>
    <w:rsid w:val="00DF5FA0"/>
    <w:rsid w:val="00DF6928"/>
    <w:rsid w:val="00DF7ECB"/>
    <w:rsid w:val="00E005F8"/>
    <w:rsid w:val="00E01668"/>
    <w:rsid w:val="00E06B21"/>
    <w:rsid w:val="00E13DA6"/>
    <w:rsid w:val="00E219DD"/>
    <w:rsid w:val="00E21D28"/>
    <w:rsid w:val="00E233F4"/>
    <w:rsid w:val="00E335F6"/>
    <w:rsid w:val="00E33F03"/>
    <w:rsid w:val="00E41434"/>
    <w:rsid w:val="00E5338A"/>
    <w:rsid w:val="00E54C18"/>
    <w:rsid w:val="00E60547"/>
    <w:rsid w:val="00E60C81"/>
    <w:rsid w:val="00E6259F"/>
    <w:rsid w:val="00E66255"/>
    <w:rsid w:val="00E703BB"/>
    <w:rsid w:val="00E7712C"/>
    <w:rsid w:val="00E82025"/>
    <w:rsid w:val="00E835CE"/>
    <w:rsid w:val="00E83617"/>
    <w:rsid w:val="00E83F38"/>
    <w:rsid w:val="00E85501"/>
    <w:rsid w:val="00E945DA"/>
    <w:rsid w:val="00EB0BAA"/>
    <w:rsid w:val="00EB1593"/>
    <w:rsid w:val="00EB3F33"/>
    <w:rsid w:val="00EC02E7"/>
    <w:rsid w:val="00EC4A24"/>
    <w:rsid w:val="00EC5322"/>
    <w:rsid w:val="00ED31B7"/>
    <w:rsid w:val="00ED477E"/>
    <w:rsid w:val="00EE7C7B"/>
    <w:rsid w:val="00EF1A9F"/>
    <w:rsid w:val="00EF1C31"/>
    <w:rsid w:val="00F032A3"/>
    <w:rsid w:val="00F07AAA"/>
    <w:rsid w:val="00F104ED"/>
    <w:rsid w:val="00F1137B"/>
    <w:rsid w:val="00F20D31"/>
    <w:rsid w:val="00F23D28"/>
    <w:rsid w:val="00F32120"/>
    <w:rsid w:val="00F403CC"/>
    <w:rsid w:val="00F45D80"/>
    <w:rsid w:val="00F56197"/>
    <w:rsid w:val="00F5733C"/>
    <w:rsid w:val="00F71982"/>
    <w:rsid w:val="00F81BD8"/>
    <w:rsid w:val="00F928D3"/>
    <w:rsid w:val="00F92B29"/>
    <w:rsid w:val="00FA1521"/>
    <w:rsid w:val="00FA73CF"/>
    <w:rsid w:val="00FB068C"/>
    <w:rsid w:val="00FB085C"/>
    <w:rsid w:val="00FB3B17"/>
    <w:rsid w:val="00FB4804"/>
    <w:rsid w:val="00FB504D"/>
    <w:rsid w:val="00FB516B"/>
    <w:rsid w:val="00FD2F8A"/>
    <w:rsid w:val="00FE27B6"/>
    <w:rsid w:val="00FE32D2"/>
    <w:rsid w:val="00FE4DA6"/>
    <w:rsid w:val="00FE75E5"/>
    <w:rsid w:val="00FF0039"/>
    <w:rsid w:val="00FF6AD1"/>
    <w:rsid w:val="00FF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1A8AB"/>
  <w15:chartTrackingRefBased/>
  <w15:docId w15:val="{836EC6E0-6012-47E6-81FB-156DE89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935"/>
    <w:rPr>
      <w:sz w:val="24"/>
    </w:rPr>
  </w:style>
  <w:style w:type="paragraph" w:styleId="Heading1">
    <w:name w:val="heading 1"/>
    <w:basedOn w:val="Normal"/>
    <w:next w:val="Normal"/>
    <w:link w:val="Heading1Char"/>
    <w:qFormat/>
    <w:rsid w:val="00514540"/>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paragraph" w:customStyle="1" w:styleId="NoticeBodyText">
    <w:name w:val="Notice Body Text"/>
    <w:basedOn w:val="Normal"/>
    <w:uiPriority w:val="99"/>
    <w:rsid w:val="0016732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E005F8"/>
    <w:rPr>
      <w:color w:val="605E5C"/>
      <w:shd w:val="clear" w:color="auto" w:fill="E1DFDD"/>
    </w:rPr>
  </w:style>
  <w:style w:type="paragraph" w:styleId="NormalWeb">
    <w:name w:val="Normal (Web)"/>
    <w:basedOn w:val="Normal"/>
    <w:uiPriority w:val="99"/>
    <w:unhideWhenUsed/>
    <w:rsid w:val="00BB4085"/>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14540"/>
    <w:rPr>
      <w:rFonts w:ascii="Calibri Light" w:eastAsia="Times New Roman" w:hAnsi="Calibri Light" w:cs="Times New Roman"/>
      <w:b/>
      <w:bCs/>
      <w:kern w:val="32"/>
      <w:sz w:val="32"/>
      <w:szCs w:val="32"/>
    </w:rPr>
  </w:style>
  <w:style w:type="paragraph" w:customStyle="1" w:styleId="paragraph">
    <w:name w:val="paragraph"/>
    <w:basedOn w:val="Normal"/>
    <w:rsid w:val="00514540"/>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514540"/>
  </w:style>
  <w:style w:type="character" w:customStyle="1" w:styleId="eop">
    <w:name w:val="eop"/>
    <w:rsid w:val="00514540"/>
  </w:style>
  <w:style w:type="paragraph" w:styleId="ListParagraph">
    <w:name w:val="List Paragraph"/>
    <w:basedOn w:val="Normal"/>
    <w:uiPriority w:val="34"/>
    <w:qFormat/>
    <w:rsid w:val="00514540"/>
    <w:pPr>
      <w:spacing w:after="231" w:line="249" w:lineRule="auto"/>
      <w:ind w:left="720" w:hanging="10"/>
      <w:contextualSpacing/>
    </w:pPr>
    <w:rPr>
      <w:rFonts w:ascii="Arial" w:eastAsia="Arial" w:hAnsi="Arial" w:cs="Arial"/>
      <w:color w:val="000000"/>
      <w:szCs w:val="22"/>
    </w:rPr>
  </w:style>
  <w:style w:type="character" w:styleId="Strong">
    <w:name w:val="Strong"/>
    <w:uiPriority w:val="22"/>
    <w:qFormat/>
    <w:rsid w:val="00514540"/>
    <w:rPr>
      <w:b/>
      <w:bCs/>
    </w:rPr>
  </w:style>
  <w:style w:type="paragraph" w:styleId="BalloonText">
    <w:name w:val="Balloon Text"/>
    <w:basedOn w:val="Normal"/>
    <w:link w:val="BalloonTextChar"/>
    <w:rsid w:val="00A17752"/>
    <w:rPr>
      <w:rFonts w:ascii="Segoe UI" w:hAnsi="Segoe UI" w:cs="Segoe UI"/>
      <w:sz w:val="18"/>
      <w:szCs w:val="18"/>
    </w:rPr>
  </w:style>
  <w:style w:type="character" w:customStyle="1" w:styleId="BalloonTextChar">
    <w:name w:val="Balloon Text Char"/>
    <w:link w:val="BalloonText"/>
    <w:rsid w:val="00A17752"/>
    <w:rPr>
      <w:rFonts w:ascii="Segoe UI" w:hAnsi="Segoe UI" w:cs="Segoe UI"/>
      <w:sz w:val="18"/>
      <w:szCs w:val="18"/>
    </w:rPr>
  </w:style>
  <w:style w:type="character" w:styleId="CommentReference">
    <w:name w:val="annotation reference"/>
    <w:rsid w:val="00F07AAA"/>
    <w:rPr>
      <w:sz w:val="16"/>
      <w:szCs w:val="16"/>
    </w:rPr>
  </w:style>
  <w:style w:type="paragraph" w:styleId="CommentText">
    <w:name w:val="annotation text"/>
    <w:basedOn w:val="Normal"/>
    <w:link w:val="CommentTextChar"/>
    <w:rsid w:val="00F07AAA"/>
    <w:rPr>
      <w:sz w:val="20"/>
    </w:rPr>
  </w:style>
  <w:style w:type="character" w:customStyle="1" w:styleId="CommentTextChar">
    <w:name w:val="Comment Text Char"/>
    <w:basedOn w:val="DefaultParagraphFont"/>
    <w:link w:val="CommentText"/>
    <w:rsid w:val="00F07AAA"/>
  </w:style>
  <w:style w:type="paragraph" w:styleId="CommentSubject">
    <w:name w:val="annotation subject"/>
    <w:basedOn w:val="CommentText"/>
    <w:next w:val="CommentText"/>
    <w:link w:val="CommentSubjectChar"/>
    <w:rsid w:val="00F07AAA"/>
    <w:rPr>
      <w:b/>
      <w:bCs/>
    </w:rPr>
  </w:style>
  <w:style w:type="character" w:customStyle="1" w:styleId="CommentSubjectChar">
    <w:name w:val="Comment Subject Char"/>
    <w:link w:val="CommentSubject"/>
    <w:rsid w:val="00F07AAA"/>
    <w:rPr>
      <w:b/>
      <w:bCs/>
    </w:rPr>
  </w:style>
  <w:style w:type="paragraph" w:styleId="Revision">
    <w:name w:val="Revision"/>
    <w:hidden/>
    <w:uiPriority w:val="99"/>
    <w:semiHidden/>
    <w:rsid w:val="00F07AAA"/>
    <w:rPr>
      <w:sz w:val="24"/>
    </w:rPr>
  </w:style>
  <w:style w:type="paragraph" w:styleId="FootnoteText">
    <w:name w:val="footnote text"/>
    <w:basedOn w:val="Normal"/>
    <w:link w:val="FootnoteTextChar"/>
    <w:uiPriority w:val="99"/>
    <w:rsid w:val="00753631"/>
    <w:rPr>
      <w:sz w:val="20"/>
    </w:rPr>
  </w:style>
  <w:style w:type="character" w:customStyle="1" w:styleId="FootnoteTextChar">
    <w:name w:val="Footnote Text Char"/>
    <w:basedOn w:val="DefaultParagraphFont"/>
    <w:link w:val="FootnoteText"/>
    <w:uiPriority w:val="99"/>
    <w:rsid w:val="00753631"/>
  </w:style>
  <w:style w:type="character" w:styleId="FootnoteReference">
    <w:name w:val="footnote reference"/>
    <w:basedOn w:val="DefaultParagraphFont"/>
    <w:uiPriority w:val="99"/>
    <w:rsid w:val="00753631"/>
    <w:rPr>
      <w:vertAlign w:val="superscript"/>
    </w:rPr>
  </w:style>
  <w:style w:type="character" w:customStyle="1" w:styleId="apple-converted-space">
    <w:name w:val="apple-converted-space"/>
    <w:basedOn w:val="DefaultParagraphFont"/>
    <w:rsid w:val="00484838"/>
  </w:style>
  <w:style w:type="character" w:customStyle="1" w:styleId="HeaderChar">
    <w:name w:val="Header Char"/>
    <w:basedOn w:val="DefaultParagraphFont"/>
    <w:link w:val="Header"/>
    <w:rsid w:val="00216317"/>
    <w:rPr>
      <w:sz w:val="24"/>
    </w:rPr>
  </w:style>
  <w:style w:type="paragraph" w:customStyle="1" w:styleId="Default">
    <w:name w:val="Default"/>
    <w:rsid w:val="00DF5FA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30005">
      <w:bodyDiv w:val="1"/>
      <w:marLeft w:val="0"/>
      <w:marRight w:val="0"/>
      <w:marTop w:val="0"/>
      <w:marBottom w:val="0"/>
      <w:divBdr>
        <w:top w:val="none" w:sz="0" w:space="0" w:color="auto"/>
        <w:left w:val="none" w:sz="0" w:space="0" w:color="auto"/>
        <w:bottom w:val="none" w:sz="0" w:space="0" w:color="auto"/>
        <w:right w:val="none" w:sz="0" w:space="0" w:color="auto"/>
      </w:divBdr>
    </w:div>
    <w:div w:id="767696297">
      <w:bodyDiv w:val="1"/>
      <w:marLeft w:val="0"/>
      <w:marRight w:val="0"/>
      <w:marTop w:val="0"/>
      <w:marBottom w:val="0"/>
      <w:divBdr>
        <w:top w:val="none" w:sz="0" w:space="0" w:color="auto"/>
        <w:left w:val="none" w:sz="0" w:space="0" w:color="auto"/>
        <w:bottom w:val="none" w:sz="0" w:space="0" w:color="auto"/>
        <w:right w:val="none" w:sz="0" w:space="0" w:color="auto"/>
      </w:divBdr>
    </w:div>
    <w:div w:id="792864902">
      <w:bodyDiv w:val="1"/>
      <w:marLeft w:val="0"/>
      <w:marRight w:val="0"/>
      <w:marTop w:val="0"/>
      <w:marBottom w:val="0"/>
      <w:divBdr>
        <w:top w:val="none" w:sz="0" w:space="0" w:color="auto"/>
        <w:left w:val="none" w:sz="0" w:space="0" w:color="auto"/>
        <w:bottom w:val="none" w:sz="0" w:space="0" w:color="auto"/>
        <w:right w:val="none" w:sz="0" w:space="0" w:color="auto"/>
      </w:divBdr>
    </w:div>
    <w:div w:id="846477417">
      <w:bodyDiv w:val="1"/>
      <w:marLeft w:val="0"/>
      <w:marRight w:val="0"/>
      <w:marTop w:val="0"/>
      <w:marBottom w:val="0"/>
      <w:divBdr>
        <w:top w:val="none" w:sz="0" w:space="0" w:color="auto"/>
        <w:left w:val="none" w:sz="0" w:space="0" w:color="auto"/>
        <w:bottom w:val="none" w:sz="0" w:space="0" w:color="auto"/>
        <w:right w:val="none" w:sz="0" w:space="0" w:color="auto"/>
      </w:divBdr>
    </w:div>
    <w:div w:id="967471722">
      <w:bodyDiv w:val="1"/>
      <w:marLeft w:val="0"/>
      <w:marRight w:val="0"/>
      <w:marTop w:val="0"/>
      <w:marBottom w:val="0"/>
      <w:divBdr>
        <w:top w:val="none" w:sz="0" w:space="0" w:color="auto"/>
        <w:left w:val="none" w:sz="0" w:space="0" w:color="auto"/>
        <w:bottom w:val="none" w:sz="0" w:space="0" w:color="auto"/>
        <w:right w:val="none" w:sz="0" w:space="0" w:color="auto"/>
      </w:divBdr>
    </w:div>
    <w:div w:id="1090472196">
      <w:bodyDiv w:val="1"/>
      <w:marLeft w:val="0"/>
      <w:marRight w:val="0"/>
      <w:marTop w:val="0"/>
      <w:marBottom w:val="0"/>
      <w:divBdr>
        <w:top w:val="none" w:sz="0" w:space="0" w:color="auto"/>
        <w:left w:val="none" w:sz="0" w:space="0" w:color="auto"/>
        <w:bottom w:val="none" w:sz="0" w:space="0" w:color="auto"/>
        <w:right w:val="none" w:sz="0" w:space="0" w:color="auto"/>
      </w:divBdr>
    </w:div>
    <w:div w:id="1155995195">
      <w:bodyDiv w:val="1"/>
      <w:marLeft w:val="0"/>
      <w:marRight w:val="0"/>
      <w:marTop w:val="0"/>
      <w:marBottom w:val="0"/>
      <w:divBdr>
        <w:top w:val="none" w:sz="0" w:space="0" w:color="auto"/>
        <w:left w:val="none" w:sz="0" w:space="0" w:color="auto"/>
        <w:bottom w:val="none" w:sz="0" w:space="0" w:color="auto"/>
        <w:right w:val="none" w:sz="0" w:space="0" w:color="auto"/>
      </w:divBdr>
    </w:div>
    <w:div w:id="1355158688">
      <w:bodyDiv w:val="1"/>
      <w:marLeft w:val="0"/>
      <w:marRight w:val="0"/>
      <w:marTop w:val="0"/>
      <w:marBottom w:val="0"/>
      <w:divBdr>
        <w:top w:val="none" w:sz="0" w:space="0" w:color="auto"/>
        <w:left w:val="none" w:sz="0" w:space="0" w:color="auto"/>
        <w:bottom w:val="none" w:sz="0" w:space="0" w:color="auto"/>
        <w:right w:val="none" w:sz="0" w:space="0" w:color="auto"/>
      </w:divBdr>
    </w:div>
    <w:div w:id="1594388068">
      <w:bodyDiv w:val="1"/>
      <w:marLeft w:val="0"/>
      <w:marRight w:val="0"/>
      <w:marTop w:val="0"/>
      <w:marBottom w:val="0"/>
      <w:divBdr>
        <w:top w:val="none" w:sz="0" w:space="0" w:color="auto"/>
        <w:left w:val="none" w:sz="0" w:space="0" w:color="auto"/>
        <w:bottom w:val="none" w:sz="0" w:space="0" w:color="auto"/>
        <w:right w:val="none" w:sz="0" w:space="0" w:color="auto"/>
      </w:divBdr>
    </w:div>
    <w:div w:id="1897667027">
      <w:bodyDiv w:val="1"/>
      <w:marLeft w:val="0"/>
      <w:marRight w:val="0"/>
      <w:marTop w:val="0"/>
      <w:marBottom w:val="0"/>
      <w:divBdr>
        <w:top w:val="none" w:sz="0" w:space="0" w:color="auto"/>
        <w:left w:val="none" w:sz="0" w:space="0" w:color="auto"/>
        <w:bottom w:val="none" w:sz="0" w:space="0" w:color="auto"/>
        <w:right w:val="none" w:sz="0" w:space="0" w:color="auto"/>
      </w:divBdr>
    </w:div>
    <w:div w:id="1944335446">
      <w:bodyDiv w:val="1"/>
      <w:marLeft w:val="0"/>
      <w:marRight w:val="0"/>
      <w:marTop w:val="0"/>
      <w:marBottom w:val="0"/>
      <w:divBdr>
        <w:top w:val="none" w:sz="0" w:space="0" w:color="auto"/>
        <w:left w:val="none" w:sz="0" w:space="0" w:color="auto"/>
        <w:bottom w:val="none" w:sz="0" w:space="0" w:color="auto"/>
        <w:right w:val="none" w:sz="0" w:space="0" w:color="auto"/>
      </w:divBdr>
    </w:div>
    <w:div w:id="2042702594">
      <w:bodyDiv w:val="1"/>
      <w:marLeft w:val="0"/>
      <w:marRight w:val="0"/>
      <w:marTop w:val="0"/>
      <w:marBottom w:val="0"/>
      <w:divBdr>
        <w:top w:val="none" w:sz="0" w:space="0" w:color="auto"/>
        <w:left w:val="none" w:sz="0" w:space="0" w:color="auto"/>
        <w:bottom w:val="none" w:sz="0" w:space="0" w:color="auto"/>
        <w:right w:val="none" w:sz="0" w:space="0" w:color="auto"/>
      </w:divBdr>
      <w:divsChild>
        <w:div w:id="948121513">
          <w:marLeft w:val="0"/>
          <w:marRight w:val="0"/>
          <w:marTop w:val="0"/>
          <w:marBottom w:val="0"/>
          <w:divBdr>
            <w:top w:val="none" w:sz="0" w:space="0" w:color="auto"/>
            <w:left w:val="none" w:sz="0" w:space="0" w:color="auto"/>
            <w:bottom w:val="none" w:sz="0" w:space="0" w:color="auto"/>
            <w:right w:val="none" w:sz="0" w:space="0" w:color="auto"/>
          </w:divBdr>
        </w:div>
        <w:div w:id="2065567358">
          <w:marLeft w:val="0"/>
          <w:marRight w:val="0"/>
          <w:marTop w:val="0"/>
          <w:marBottom w:val="0"/>
          <w:divBdr>
            <w:top w:val="none" w:sz="0" w:space="0" w:color="auto"/>
            <w:left w:val="none" w:sz="0" w:space="0" w:color="auto"/>
            <w:bottom w:val="none" w:sz="0" w:space="0" w:color="auto"/>
            <w:right w:val="none" w:sz="0" w:space="0" w:color="auto"/>
          </w:divBdr>
        </w:div>
      </w:divsChild>
    </w:div>
    <w:div w:id="20909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massdep-fact-sheet-pfas-in-drinking-water-questions-and-answers-for-consumers/downlo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rkins@rhwhite.com" TargetMode="External"/><Relationship Id="rId17" Type="http://schemas.openxmlformats.org/officeDocument/2006/relationships/hyperlink" Target="https://www.mass.gov/service-details/per-and-polyfluoroalkyl-substances-pfas-in-drinking-water" TargetMode="External"/><Relationship Id="rId2" Type="http://schemas.openxmlformats.org/officeDocument/2006/relationships/customXml" Target="../customXml/item2.xml"/><Relationship Id="rId16" Type="http://schemas.openxmlformats.org/officeDocument/2006/relationships/hyperlink" Target="https://www.atsdr.cdc.gov/pfa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er-and-polyfluoroalkyl-substances-pfas" TargetMode="External"/><Relationship Id="rId5" Type="http://schemas.openxmlformats.org/officeDocument/2006/relationships/numbering" Target="numbering.xml"/><Relationship Id="rId15" Type="http://schemas.openxmlformats.org/officeDocument/2006/relationships/hyperlink" Target="https://www.atsdr.cdc.gov/pfas/index.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media/185435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63a9c72-e43b-4077-bbd1-fe0cd88be8b0">
      <UserInfo>
        <DisplayName/>
        <AccountId xsi:nil="true"/>
        <AccountType/>
      </UserInfo>
    </SharedWithUsers>
    <MediaLengthInSeconds xmlns="d08748ab-295d-40f5-a889-0129f987a6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83CDF6B1EF2499F154F4EE05B61A2" ma:contentTypeVersion="11" ma:contentTypeDescription="Create a new document." ma:contentTypeScope="" ma:versionID="882454e1fb564cfce122253ef0bc1019">
  <xsd:schema xmlns:xsd="http://www.w3.org/2001/XMLSchema" xmlns:xs="http://www.w3.org/2001/XMLSchema" xmlns:p="http://schemas.microsoft.com/office/2006/metadata/properties" xmlns:ns2="d08748ab-295d-40f5-a889-0129f987a68a" xmlns:ns3="a63a9c72-e43b-4077-bbd1-fe0cd88be8b0" targetNamespace="http://schemas.microsoft.com/office/2006/metadata/properties" ma:root="true" ma:fieldsID="7078bd60b7c6803653ab2d4a623c9292" ns2:_="" ns3:_="">
    <xsd:import namespace="d08748ab-295d-40f5-a889-0129f987a68a"/>
    <xsd:import namespace="a63a9c72-e43b-4077-bbd1-fe0cd88be8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48ab-295d-40f5-a889-0129f987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a9c72-e43b-4077-bbd1-fe0cd88be8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FF749-9996-4A9C-9932-D124BB1F49CE}">
  <ds:schemaRefs>
    <ds:schemaRef ds:uri="http://schemas.openxmlformats.org/officeDocument/2006/bibliography"/>
  </ds:schemaRefs>
</ds:datastoreItem>
</file>

<file path=customXml/itemProps2.xml><?xml version="1.0" encoding="utf-8"?>
<ds:datastoreItem xmlns:ds="http://schemas.openxmlformats.org/officeDocument/2006/customXml" ds:itemID="{F78482C4-8F30-4284-B812-D7BC0655F127}">
  <ds:schemaRefs>
    <ds:schemaRef ds:uri="http://schemas.microsoft.com/office/2006/metadata/properties"/>
    <ds:schemaRef ds:uri="http://schemas.microsoft.com/office/infopath/2007/PartnerControls"/>
    <ds:schemaRef ds:uri="a63a9c72-e43b-4077-bbd1-fe0cd88be8b0"/>
    <ds:schemaRef ds:uri="d08748ab-295d-40f5-a889-0129f987a68a"/>
  </ds:schemaRefs>
</ds:datastoreItem>
</file>

<file path=customXml/itemProps3.xml><?xml version="1.0" encoding="utf-8"?>
<ds:datastoreItem xmlns:ds="http://schemas.openxmlformats.org/officeDocument/2006/customXml" ds:itemID="{651E6977-E636-4CFD-AEF3-B99603F0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48ab-295d-40f5-a889-0129f987a68a"/>
    <ds:schemaRef ds:uri="a63a9c72-e43b-4077-bbd1-fe0cd88b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75983-6714-4C1B-93D2-B25F7241B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24</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8451</CharactersWithSpaces>
  <SharedDoc>false</SharedDoc>
  <HLinks>
    <vt:vector size="48" baseType="variant">
      <vt:variant>
        <vt:i4>4390980</vt:i4>
      </vt:variant>
      <vt:variant>
        <vt:i4>20</vt:i4>
      </vt:variant>
      <vt:variant>
        <vt:i4>0</vt:i4>
      </vt:variant>
      <vt:variant>
        <vt:i4>5</vt:i4>
      </vt:variant>
      <vt:variant>
        <vt:lpwstr>https://www.epa.gov/pfas</vt:lpwstr>
      </vt:variant>
      <vt:variant>
        <vt:lpwstr/>
      </vt:variant>
      <vt:variant>
        <vt:i4>1638494</vt:i4>
      </vt:variant>
      <vt:variant>
        <vt:i4>17</vt:i4>
      </vt:variant>
      <vt:variant>
        <vt:i4>0</vt:i4>
      </vt:variant>
      <vt:variant>
        <vt:i4>5</vt:i4>
      </vt:variant>
      <vt:variant>
        <vt:lpwstr>https://www.atsdr.cdc.gov/pfas/index.html</vt:lpwstr>
      </vt:variant>
      <vt:variant>
        <vt:lpwstr/>
      </vt:variant>
      <vt:variant>
        <vt:i4>2162791</vt:i4>
      </vt:variant>
      <vt:variant>
        <vt:i4>14</vt:i4>
      </vt:variant>
      <vt:variant>
        <vt:i4>0</vt:i4>
      </vt:variant>
      <vt:variant>
        <vt:i4>5</vt:i4>
      </vt:variant>
      <vt:variant>
        <vt:lpwstr>https://www.mass.gov/service-details/per-and-polyfluoroalkyl-substances-pfas-in-drinking-water</vt:lpwstr>
      </vt:variant>
      <vt:variant>
        <vt:lpwstr/>
      </vt:variant>
      <vt:variant>
        <vt:i4>65537</vt:i4>
      </vt:variant>
      <vt:variant>
        <vt:i4>11</vt:i4>
      </vt:variant>
      <vt:variant>
        <vt:i4>0</vt:i4>
      </vt:variant>
      <vt:variant>
        <vt:i4>5</vt:i4>
      </vt:variant>
      <vt:variant>
        <vt:lpwstr>https://www.mass.gov/service-details/home-water-treatment-devices-point-of-entry-and-point-of-use-drinking-water</vt:lpwstr>
      </vt:variant>
      <vt:variant>
        <vt:lpwstr/>
      </vt:variant>
      <vt:variant>
        <vt:i4>6619178</vt:i4>
      </vt:variant>
      <vt:variant>
        <vt:i4>8</vt:i4>
      </vt:variant>
      <vt:variant>
        <vt:i4>0</vt:i4>
      </vt:variant>
      <vt:variant>
        <vt:i4>5</vt:i4>
      </vt:variant>
      <vt:variant>
        <vt:lpwstr>https://www.mass.gov/doc/massdep-fact-sheet-pfas-in-drinking-water-questions-and-answers-for-consumers/download</vt:lpwstr>
      </vt:variant>
      <vt:variant>
        <vt:lpwstr/>
      </vt:variant>
      <vt:variant>
        <vt:i4>65538</vt:i4>
      </vt:variant>
      <vt:variant>
        <vt:i4>5</vt:i4>
      </vt:variant>
      <vt:variant>
        <vt:i4>0</vt:i4>
      </vt:variant>
      <vt:variant>
        <vt:i4>5</vt:i4>
      </vt:variant>
      <vt:variant>
        <vt:lpwstr>https://www.mass.gov/info-details/per-and-polyfluoroalkyl-substances-pfas</vt:lpwstr>
      </vt:variant>
      <vt:variant>
        <vt:lpwstr/>
      </vt:variant>
      <vt:variant>
        <vt:i4>6815788</vt:i4>
      </vt:variant>
      <vt:variant>
        <vt:i4>2</vt:i4>
      </vt:variant>
      <vt:variant>
        <vt:i4>0</vt:i4>
      </vt:variant>
      <vt:variant>
        <vt:i4>5</vt:i4>
      </vt:variant>
      <vt:variant>
        <vt:lpwstr>https://www.mass.gov/lists/public-notification-forms-and-templates</vt:lpwstr>
      </vt:variant>
      <vt:variant>
        <vt:lpwstr/>
      </vt:variant>
      <vt:variant>
        <vt:i4>3866746</vt:i4>
      </vt:variant>
      <vt:variant>
        <vt:i4>0</vt:i4>
      </vt:variant>
      <vt:variant>
        <vt:i4>0</vt:i4>
      </vt:variant>
      <vt:variant>
        <vt:i4>5</vt:i4>
      </vt:variant>
      <vt:variant>
        <vt:lpwstr>https://www.mass.gov/doc/bottled-water-tested-for-pfas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mtennant</dc:creator>
  <cp:keywords/>
  <cp:lastModifiedBy>Doherty, Deirdre (DEP)</cp:lastModifiedBy>
  <cp:revision>23</cp:revision>
  <cp:lastPrinted>2020-12-02T16:16:00Z</cp:lastPrinted>
  <dcterms:created xsi:type="dcterms:W3CDTF">2022-01-14T20:03:00Z</dcterms:created>
  <dcterms:modified xsi:type="dcterms:W3CDTF">2022-04-04T19:12:00Z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0x01010003283CDF6B1EF2499F154F4EE05B61A2</vt:lpwstr>
  </property>
  <property fmtid="{D5CDD505-2E9C-101B-9397-08002B2CF9AE}" pid="4" name="Order">
    <vt:r8>9286700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